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7701" w14:textId="031F6CC2" w:rsidR="009F0F9A" w:rsidRPr="00101479" w:rsidRDefault="00745B02" w:rsidP="009F0F9A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</w:t>
      </w:r>
      <w:r w:rsidR="00FD3B84">
        <w:rPr>
          <w:rFonts w:ascii="Arial" w:hAnsi="Arial" w:cs="Arial"/>
          <w:i/>
          <w:sz w:val="16"/>
          <w:szCs w:val="16"/>
        </w:rPr>
        <w:t xml:space="preserve">. del – </w:t>
      </w:r>
      <w:r w:rsidR="00C241F7">
        <w:rPr>
          <w:rFonts w:ascii="Arial" w:hAnsi="Arial" w:cs="Arial"/>
          <w:i/>
          <w:sz w:val="16"/>
          <w:szCs w:val="16"/>
        </w:rPr>
        <w:t>Obrazec št. 1</w:t>
      </w:r>
    </w:p>
    <w:p w14:paraId="67F9629D" w14:textId="77777777" w:rsidR="009F0F9A" w:rsidRPr="002A41EB" w:rsidRDefault="009F0F9A" w:rsidP="009F0F9A">
      <w:pPr>
        <w:pStyle w:val="Naslov3"/>
        <w:jc w:val="center"/>
        <w:rPr>
          <w:rFonts w:ascii="Arial" w:hAnsi="Arial" w:cs="Arial"/>
          <w:color w:val="auto"/>
        </w:rPr>
      </w:pPr>
      <w:bookmarkStart w:id="0" w:name="_Toc482015059"/>
      <w:r w:rsidRPr="002A41EB">
        <w:rPr>
          <w:rFonts w:ascii="Arial" w:hAnsi="Arial" w:cs="Arial"/>
          <w:color w:val="auto"/>
        </w:rPr>
        <w:t>KROVNA IZJAVA</w:t>
      </w:r>
      <w:bookmarkEnd w:id="0"/>
    </w:p>
    <w:p w14:paraId="65490789" w14:textId="77777777" w:rsidR="009F0F9A" w:rsidRDefault="009F0F9A" w:rsidP="009F0F9A">
      <w:pPr>
        <w:spacing w:before="225" w:after="225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DB2FF31" w14:textId="77777777" w:rsidR="009F0F9A" w:rsidRPr="002F6FF9" w:rsidRDefault="009F0F9A" w:rsidP="009F0F9A">
      <w:pPr>
        <w:spacing w:before="225" w:after="225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</w:t>
      </w:r>
      <w:r w:rsidRPr="002F6FF9">
        <w:rPr>
          <w:rFonts w:ascii="Arial" w:hAnsi="Arial" w:cs="Arial"/>
          <w:b/>
          <w:bCs/>
          <w:color w:val="000000"/>
          <w:sz w:val="18"/>
          <w:szCs w:val="18"/>
        </w:rPr>
        <w:t>. Podatki o ponudniku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325"/>
        <w:gridCol w:w="5735"/>
      </w:tblGrid>
      <w:tr w:rsidR="009F0F9A" w:rsidRPr="002F6FF9" w14:paraId="5A076CEF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16F4CE46" w14:textId="77777777" w:rsidR="009F0F9A" w:rsidRPr="002F6FF9" w:rsidRDefault="009F0F9A" w:rsidP="00B7314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2F6FF9">
              <w:rPr>
                <w:rFonts w:ascii="Arial" w:hAnsi="Arial" w:cs="Arial"/>
                <w:b/>
                <w:sz w:val="18"/>
              </w:rPr>
              <w:t>PONUDNIK JE MSP*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89A143E" w14:textId="77777777" w:rsidR="009F0F9A" w:rsidRPr="002F6FF9" w:rsidRDefault="009F0F9A" w:rsidP="00B73145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</w:rPr>
              <w:t xml:space="preserve">  DA     /    NE                   </w:t>
            </w:r>
            <w:r w:rsidRPr="002F6FF9">
              <w:rPr>
                <w:rFonts w:ascii="Arial" w:hAnsi="Arial" w:cs="Arial"/>
                <w:i/>
                <w:sz w:val="18"/>
              </w:rPr>
              <w:t>(obkrožite ustrezno)</w:t>
            </w:r>
          </w:p>
        </w:tc>
      </w:tr>
      <w:tr w:rsidR="009F0F9A" w:rsidRPr="002F6FF9" w14:paraId="0BB109CA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69EAE191" w14:textId="77777777" w:rsidR="009F0F9A" w:rsidRPr="002F6FF9" w:rsidRDefault="009F0F9A" w:rsidP="00B7314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2F6FF9">
              <w:rPr>
                <w:rFonts w:ascii="Arial" w:hAnsi="Arial" w:cs="Arial"/>
                <w:b/>
                <w:sz w:val="18"/>
              </w:rPr>
              <w:t>ZAKONITI ZASTOPNIKI PONUDNIKA: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2DC6239" w14:textId="77777777" w:rsidR="009F0F9A" w:rsidRPr="002F6FF9" w:rsidRDefault="009F0F9A" w:rsidP="00B73145">
            <w:pPr>
              <w:rPr>
                <w:rFonts w:ascii="Arial" w:hAnsi="Arial" w:cs="Arial"/>
              </w:rPr>
            </w:pPr>
          </w:p>
        </w:tc>
      </w:tr>
      <w:tr w:rsidR="009F0F9A" w:rsidRPr="002F6FF9" w14:paraId="7F48F49E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21D13F36" w14:textId="77777777" w:rsidR="003D5E7C" w:rsidRDefault="009F0F9A" w:rsidP="003D5E7C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KONTAKTNA OSEBA</w:t>
            </w:r>
          </w:p>
          <w:p w14:paraId="7372B043" w14:textId="77777777" w:rsidR="009F0F9A" w:rsidRPr="002F6FF9" w:rsidRDefault="003D5E7C" w:rsidP="003D5E7C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E-NASLOV,</w:t>
            </w:r>
            <w:r w:rsidR="009F0F9A"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 xml:space="preserve"> </w:t>
            </w: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TELEFON</w:t>
            </w:r>
            <w:r w:rsidR="009F0F9A"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1E0FCA5" w14:textId="77777777" w:rsidR="009F0F9A" w:rsidRPr="002F6FF9" w:rsidRDefault="009F0F9A" w:rsidP="00B73145">
            <w:pPr>
              <w:rPr>
                <w:rFonts w:ascii="Arial" w:hAnsi="Arial" w:cs="Arial"/>
              </w:rPr>
            </w:pPr>
          </w:p>
        </w:tc>
      </w:tr>
      <w:tr w:rsidR="009F0F9A" w:rsidRPr="002F6FF9" w14:paraId="19986575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2CDD57D2" w14:textId="77777777" w:rsidR="009F0F9A" w:rsidRPr="002F6FF9" w:rsidRDefault="009F0F9A" w:rsidP="00B73145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ID ZA DDV: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27EE808" w14:textId="77777777" w:rsidR="009F0F9A" w:rsidRPr="002F6FF9" w:rsidRDefault="009F0F9A" w:rsidP="00B73145">
            <w:pPr>
              <w:rPr>
                <w:rFonts w:ascii="Arial" w:hAnsi="Arial" w:cs="Arial"/>
              </w:rPr>
            </w:pPr>
          </w:p>
        </w:tc>
      </w:tr>
      <w:tr w:rsidR="009F0F9A" w:rsidRPr="002F6FF9" w14:paraId="0542F88D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0678F839" w14:textId="77777777" w:rsidR="009F0F9A" w:rsidRPr="002F6FF9" w:rsidRDefault="009F0F9A" w:rsidP="00B73145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MATIČNA ŠT. PONUDNIKA: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9D75774" w14:textId="77777777" w:rsidR="009F0F9A" w:rsidRPr="002F6FF9" w:rsidRDefault="009F0F9A" w:rsidP="00B73145">
            <w:pPr>
              <w:rPr>
                <w:rFonts w:ascii="Arial" w:hAnsi="Arial" w:cs="Arial"/>
              </w:rPr>
            </w:pPr>
          </w:p>
        </w:tc>
      </w:tr>
      <w:tr w:rsidR="009F0F9A" w:rsidRPr="002F6FF9" w14:paraId="62DCE16A" w14:textId="77777777" w:rsidTr="00A00A46"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7545F2EA" w14:textId="77777777" w:rsidR="009F0F9A" w:rsidRPr="002F6FF9" w:rsidRDefault="009F0F9A" w:rsidP="00B73145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ŠTEVILKE TRANSAKCIJSKIH RAČUNOV z navedbo bank: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784F5F8" w14:textId="77777777" w:rsidR="009F0F9A" w:rsidRPr="002F6FF9" w:rsidRDefault="009F0F9A" w:rsidP="00B73145">
            <w:pPr>
              <w:rPr>
                <w:rFonts w:ascii="Arial" w:hAnsi="Arial" w:cs="Arial"/>
              </w:rPr>
            </w:pPr>
          </w:p>
        </w:tc>
      </w:tr>
      <w:tr w:rsidR="009F0F9A" w:rsidRPr="002F6FF9" w14:paraId="0729EA60" w14:textId="77777777" w:rsidTr="00A00A46">
        <w:trPr>
          <w:trHeight w:val="1860"/>
        </w:trPr>
        <w:tc>
          <w:tcPr>
            <w:tcW w:w="18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4EC093CC" w14:textId="77777777" w:rsidR="009F0F9A" w:rsidRPr="002F6FF9" w:rsidRDefault="009F0F9A" w:rsidP="00B73145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POOBLAŠČENA OSEBA ZA VROČANJE</w:t>
            </w:r>
          </w:p>
          <w:p w14:paraId="4CF2CF5A" w14:textId="77777777" w:rsidR="008E55D9" w:rsidRDefault="009F0F9A" w:rsidP="008E55D9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 xml:space="preserve">Ime in priimek, ulica in hišna številka, kraj v Republiki Sloveniji: </w:t>
            </w:r>
          </w:p>
          <w:p w14:paraId="1A098C29" w14:textId="77777777" w:rsidR="009F0F9A" w:rsidRPr="002F6FF9" w:rsidRDefault="008E55D9" w:rsidP="008E55D9">
            <w:pPr>
              <w:jc w:val="right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  <w:r w:rsidRPr="002F6FF9">
              <w:rPr>
                <w:rFonts w:ascii="Arial" w:hAnsi="Arial" w:cs="Arial"/>
                <w:b/>
                <w:bCs/>
                <w:color w:val="808080" w:themeColor="background1" w:themeShade="80"/>
                <w:position w:val="-2"/>
                <w:sz w:val="18"/>
                <w:szCs w:val="18"/>
                <w:shd w:val="clear" w:color="auto" w:fill="CCCCCC"/>
              </w:rPr>
              <w:t>(izpolni ponudnik, ki nima sedeža v Republiki Sloveniji)</w:t>
            </w:r>
          </w:p>
        </w:tc>
        <w:tc>
          <w:tcPr>
            <w:tcW w:w="3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B52B9E9" w14:textId="77777777" w:rsidR="008E55D9" w:rsidRDefault="008E55D9" w:rsidP="00B73145">
            <w:pPr>
              <w:rPr>
                <w:rFonts w:ascii="Arial" w:hAnsi="Arial" w:cs="Arial"/>
                <w:b/>
                <w:bCs/>
                <w:color w:val="808080" w:themeColor="background1" w:themeShade="80"/>
                <w:position w:val="-2"/>
                <w:sz w:val="18"/>
                <w:szCs w:val="18"/>
                <w:shd w:val="clear" w:color="auto" w:fill="CCCCCC"/>
              </w:rPr>
            </w:pPr>
          </w:p>
          <w:p w14:paraId="2FB3289D" w14:textId="77777777" w:rsidR="009F0F9A" w:rsidRPr="002F6FF9" w:rsidRDefault="009F0F9A" w:rsidP="00B73145">
            <w:pPr>
              <w:rPr>
                <w:rFonts w:ascii="Arial" w:hAnsi="Arial" w:cs="Arial"/>
              </w:rPr>
            </w:pPr>
          </w:p>
        </w:tc>
      </w:tr>
    </w:tbl>
    <w:p w14:paraId="6E112875" w14:textId="77777777" w:rsidR="003D5E7C" w:rsidRDefault="009F0F9A" w:rsidP="00642716">
      <w:pPr>
        <w:spacing w:before="60"/>
        <w:rPr>
          <w:rFonts w:ascii="Arial" w:hAnsi="Arial" w:cs="Arial"/>
          <w:i/>
          <w:sz w:val="18"/>
        </w:rPr>
      </w:pPr>
      <w:r w:rsidRPr="002F6FF9">
        <w:rPr>
          <w:rFonts w:ascii="Arial" w:hAnsi="Arial" w:cs="Arial"/>
          <w:i/>
          <w:sz w:val="18"/>
        </w:rPr>
        <w:t>*MSP: mikro, mala in srednje velika podjetja kot so opredeljena v Priporočilu Komisije 2003/361/ES</w:t>
      </w:r>
    </w:p>
    <w:p w14:paraId="234A0A90" w14:textId="77777777" w:rsidR="009F0F9A" w:rsidRPr="003D5666" w:rsidRDefault="003D5E7C" w:rsidP="003D5E7C">
      <w:pPr>
        <w:jc w:val="both"/>
        <w:rPr>
          <w:rFonts w:ascii="Arial" w:hAnsi="Arial" w:cs="Arial"/>
          <w:i/>
          <w:sz w:val="18"/>
          <w:szCs w:val="18"/>
        </w:rPr>
      </w:pPr>
      <w:r w:rsidRPr="003D5E7C">
        <w:rPr>
          <w:rFonts w:ascii="Arial" w:hAnsi="Arial" w:cs="Arial"/>
          <w:bCs/>
          <w:i/>
          <w:color w:val="000000"/>
          <w:sz w:val="18"/>
          <w:szCs w:val="18"/>
        </w:rPr>
        <w:t xml:space="preserve">Obdelava osebnih podatkov je skladno z določili člena 6 </w:t>
      </w:r>
      <w:r w:rsidRPr="003D5666">
        <w:rPr>
          <w:rFonts w:ascii="Arial" w:hAnsi="Arial" w:cs="Arial"/>
          <w:bCs/>
          <w:i/>
          <w:color w:val="000000"/>
          <w:sz w:val="18"/>
          <w:szCs w:val="18"/>
        </w:rPr>
        <w:t>Splošne uredbe EU o varstvu podatkov (GDPR, 2016/679) potrebna zaradi izvedbe postopka oddaje javnega naročila skladno z veljavnim Zakonom o javnem naročanju.</w:t>
      </w:r>
    </w:p>
    <w:p w14:paraId="0933361E" w14:textId="77777777" w:rsidR="003D5666" w:rsidRDefault="003D5666" w:rsidP="00FD3B84">
      <w:pPr>
        <w:spacing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840C1A" w14:textId="6D0042C3" w:rsidR="009F0F9A" w:rsidRPr="007C202F" w:rsidRDefault="009F0F9A" w:rsidP="00FD3B84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3D5666">
        <w:rPr>
          <w:rFonts w:ascii="Arial" w:hAnsi="Arial" w:cs="Arial"/>
          <w:b/>
          <w:bCs/>
          <w:color w:val="000000"/>
          <w:sz w:val="18"/>
          <w:szCs w:val="18"/>
        </w:rPr>
        <w:t>II.</w:t>
      </w:r>
      <w:r w:rsidRPr="003D566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3D5666">
        <w:rPr>
          <w:rFonts w:ascii="Arial" w:hAnsi="Arial" w:cs="Arial"/>
          <w:color w:val="000000"/>
          <w:sz w:val="18"/>
          <w:szCs w:val="18"/>
        </w:rPr>
        <w:t xml:space="preserve">V zvezi z javnim naročilom </w:t>
      </w:r>
      <w:r w:rsidRPr="003D5666">
        <w:rPr>
          <w:rFonts w:ascii="Arial" w:hAnsi="Arial" w:cs="Arial"/>
          <w:b/>
          <w:color w:val="000000"/>
          <w:sz w:val="18"/>
          <w:szCs w:val="18"/>
        </w:rPr>
        <w:t>»</w:t>
      </w:r>
      <w:r w:rsidR="00FE1FDC" w:rsidRPr="00D03401">
        <w:rPr>
          <w:rFonts w:ascii="Arial" w:hAnsi="Arial" w:cs="Arial"/>
          <w:sz w:val="18"/>
          <w:szCs w:val="18"/>
        </w:rPr>
        <w:t xml:space="preserve">ZAVAROVANJE PREMOŽENJA IN PREMOŽENJSKIH INTERESOV za obdobje </w:t>
      </w:r>
      <w:r w:rsidR="007C202F">
        <w:rPr>
          <w:rFonts w:ascii="Arial" w:hAnsi="Arial" w:cs="Arial"/>
          <w:sz w:val="18"/>
          <w:szCs w:val="18"/>
        </w:rPr>
        <w:t xml:space="preserve">od </w:t>
      </w:r>
      <w:r w:rsidR="00FE1FDC" w:rsidRPr="007C202F">
        <w:rPr>
          <w:rFonts w:ascii="Arial" w:hAnsi="Arial" w:cs="Arial"/>
          <w:sz w:val="18"/>
          <w:szCs w:val="18"/>
        </w:rPr>
        <w:t>1.</w:t>
      </w:r>
      <w:r w:rsidR="00B73145">
        <w:rPr>
          <w:rFonts w:ascii="Arial" w:hAnsi="Arial" w:cs="Arial"/>
          <w:sz w:val="18"/>
          <w:szCs w:val="18"/>
        </w:rPr>
        <w:t xml:space="preserve"> </w:t>
      </w:r>
      <w:r w:rsidR="001658D2" w:rsidRPr="007C202F">
        <w:rPr>
          <w:rFonts w:ascii="Arial" w:hAnsi="Arial" w:cs="Arial"/>
          <w:sz w:val="18"/>
          <w:szCs w:val="18"/>
        </w:rPr>
        <w:t>1</w:t>
      </w:r>
      <w:r w:rsidR="00FE1FDC" w:rsidRPr="007C202F">
        <w:rPr>
          <w:rFonts w:ascii="Arial" w:hAnsi="Arial" w:cs="Arial"/>
          <w:sz w:val="18"/>
          <w:szCs w:val="18"/>
        </w:rPr>
        <w:t>. 202</w:t>
      </w:r>
      <w:r w:rsidR="001658D2" w:rsidRPr="007C202F">
        <w:rPr>
          <w:rFonts w:ascii="Arial" w:hAnsi="Arial" w:cs="Arial"/>
          <w:sz w:val="18"/>
          <w:szCs w:val="18"/>
        </w:rPr>
        <w:t>2</w:t>
      </w:r>
      <w:r w:rsidR="00FE1FDC" w:rsidRPr="007C202F">
        <w:rPr>
          <w:rFonts w:ascii="Arial" w:hAnsi="Arial" w:cs="Arial"/>
          <w:sz w:val="18"/>
          <w:szCs w:val="18"/>
        </w:rPr>
        <w:t xml:space="preserve"> </w:t>
      </w:r>
      <w:r w:rsidR="007C202F">
        <w:rPr>
          <w:rFonts w:ascii="Arial" w:hAnsi="Arial" w:cs="Arial"/>
          <w:sz w:val="18"/>
          <w:szCs w:val="18"/>
        </w:rPr>
        <w:t>do</w:t>
      </w:r>
      <w:r w:rsidR="00FE1FDC" w:rsidRPr="007C202F">
        <w:rPr>
          <w:rFonts w:ascii="Arial" w:hAnsi="Arial" w:cs="Arial"/>
          <w:sz w:val="18"/>
          <w:szCs w:val="18"/>
        </w:rPr>
        <w:t xml:space="preserve"> 31. 12. 202</w:t>
      </w:r>
      <w:r w:rsidR="007C202F" w:rsidRPr="007C202F">
        <w:rPr>
          <w:rFonts w:ascii="Arial" w:hAnsi="Arial" w:cs="Arial"/>
          <w:sz w:val="18"/>
          <w:szCs w:val="18"/>
        </w:rPr>
        <w:t>3</w:t>
      </w:r>
      <w:r w:rsidR="00C241F7" w:rsidRPr="007C202F">
        <w:rPr>
          <w:rFonts w:ascii="Arial" w:hAnsi="Arial" w:cs="Arial"/>
          <w:sz w:val="18"/>
          <w:szCs w:val="18"/>
        </w:rPr>
        <w:t>«</w:t>
      </w:r>
      <w:r w:rsidR="00FE1FDC" w:rsidRPr="007C202F">
        <w:rPr>
          <w:rFonts w:ascii="Arial" w:hAnsi="Arial" w:cs="Arial"/>
          <w:sz w:val="18"/>
          <w:szCs w:val="18"/>
        </w:rPr>
        <w:t xml:space="preserve"> </w:t>
      </w:r>
      <w:r w:rsidRPr="007C202F">
        <w:rPr>
          <w:rFonts w:ascii="Arial" w:hAnsi="Arial" w:cs="Arial"/>
          <w:color w:val="000000"/>
          <w:sz w:val="18"/>
          <w:szCs w:val="18"/>
        </w:rPr>
        <w:t xml:space="preserve">pod kazensko in materialno odgovornostjo izjavljamo, da: </w:t>
      </w:r>
    </w:p>
    <w:p w14:paraId="66D140D2" w14:textId="77777777" w:rsidR="00FD3B84" w:rsidRPr="003D5666" w:rsidRDefault="00FD3B84" w:rsidP="00FD3B84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4B0B067" w14:textId="0596EBCD" w:rsidR="002B1F85" w:rsidRPr="003D5666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D5666">
        <w:rPr>
          <w:rFonts w:ascii="Arial" w:hAnsi="Arial" w:cs="Arial"/>
          <w:color w:val="000000"/>
          <w:sz w:val="18"/>
          <w:szCs w:val="18"/>
        </w:rPr>
        <w:t xml:space="preserve">smo v primeru, da bo naša ponudba sprejeta, </w:t>
      </w:r>
      <w:r w:rsidR="002B1F85" w:rsidRPr="003D5666">
        <w:rPr>
          <w:rFonts w:ascii="Arial" w:hAnsi="Arial" w:cs="Arial"/>
          <w:color w:val="000000"/>
          <w:sz w:val="18"/>
          <w:szCs w:val="18"/>
        </w:rPr>
        <w:t>priprav</w:t>
      </w:r>
      <w:r w:rsidR="00FE4976">
        <w:rPr>
          <w:rFonts w:ascii="Arial" w:hAnsi="Arial" w:cs="Arial"/>
          <w:color w:val="000000"/>
          <w:sz w:val="18"/>
          <w:szCs w:val="18"/>
        </w:rPr>
        <w:t>ljeni z izvajanjem storitev</w:t>
      </w:r>
      <w:r w:rsidR="00FE1FDC">
        <w:rPr>
          <w:rFonts w:ascii="Arial" w:hAnsi="Arial" w:cs="Arial"/>
          <w:color w:val="000000"/>
          <w:sz w:val="18"/>
          <w:szCs w:val="18"/>
        </w:rPr>
        <w:t xml:space="preserve"> pričeti 1.</w:t>
      </w:r>
      <w:r w:rsidR="003B6D11">
        <w:rPr>
          <w:rFonts w:ascii="Arial" w:hAnsi="Arial" w:cs="Arial"/>
          <w:color w:val="000000"/>
          <w:sz w:val="18"/>
          <w:szCs w:val="18"/>
        </w:rPr>
        <w:t xml:space="preserve"> </w:t>
      </w:r>
      <w:r w:rsidR="001658D2">
        <w:rPr>
          <w:rFonts w:ascii="Arial" w:hAnsi="Arial" w:cs="Arial"/>
          <w:color w:val="000000"/>
          <w:sz w:val="18"/>
          <w:szCs w:val="18"/>
        </w:rPr>
        <w:t>1.</w:t>
      </w:r>
      <w:r w:rsidR="00FE1FDC">
        <w:rPr>
          <w:rFonts w:ascii="Arial" w:hAnsi="Arial" w:cs="Arial"/>
          <w:color w:val="000000"/>
          <w:sz w:val="18"/>
          <w:szCs w:val="18"/>
        </w:rPr>
        <w:t xml:space="preserve"> 202</w:t>
      </w:r>
      <w:r w:rsidR="001658D2">
        <w:rPr>
          <w:rFonts w:ascii="Arial" w:hAnsi="Arial" w:cs="Arial"/>
          <w:color w:val="000000"/>
          <w:sz w:val="18"/>
          <w:szCs w:val="18"/>
        </w:rPr>
        <w:t>2</w:t>
      </w:r>
      <w:r w:rsidR="00FE1FDC">
        <w:rPr>
          <w:rFonts w:ascii="Arial" w:hAnsi="Arial" w:cs="Arial"/>
          <w:color w:val="000000"/>
          <w:sz w:val="18"/>
          <w:szCs w:val="18"/>
        </w:rPr>
        <w:t xml:space="preserve"> in </w:t>
      </w:r>
      <w:r w:rsidR="002B1F85" w:rsidRPr="003D5666">
        <w:rPr>
          <w:rFonts w:ascii="Arial" w:hAnsi="Arial" w:cs="Arial"/>
          <w:color w:val="000000"/>
          <w:sz w:val="18"/>
          <w:szCs w:val="18"/>
        </w:rPr>
        <w:t xml:space="preserve">jih </w:t>
      </w:r>
      <w:r w:rsidR="00FE4976">
        <w:rPr>
          <w:rFonts w:ascii="Arial" w:hAnsi="Arial" w:cs="Arial"/>
          <w:color w:val="000000"/>
          <w:sz w:val="18"/>
          <w:szCs w:val="18"/>
        </w:rPr>
        <w:t>izvajati do 31. 12. 202</w:t>
      </w:r>
      <w:r w:rsidR="007C202F">
        <w:rPr>
          <w:rFonts w:ascii="Arial" w:hAnsi="Arial" w:cs="Arial"/>
          <w:color w:val="000000"/>
          <w:sz w:val="18"/>
          <w:szCs w:val="18"/>
        </w:rPr>
        <w:t>3</w:t>
      </w:r>
      <w:r w:rsidR="00FE4976">
        <w:rPr>
          <w:rFonts w:ascii="Arial" w:hAnsi="Arial" w:cs="Arial"/>
          <w:color w:val="000000"/>
          <w:sz w:val="18"/>
          <w:szCs w:val="18"/>
        </w:rPr>
        <w:t>;</w:t>
      </w:r>
    </w:p>
    <w:p w14:paraId="096C196B" w14:textId="77777777" w:rsidR="008F1935" w:rsidRPr="002B1F85" w:rsidRDefault="002B1F8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D5666">
        <w:rPr>
          <w:rFonts w:ascii="Arial" w:hAnsi="Arial" w:cs="Arial"/>
          <w:color w:val="000000"/>
          <w:sz w:val="18"/>
          <w:szCs w:val="18"/>
        </w:rPr>
        <w:t>s</w:t>
      </w:r>
      <w:r w:rsidR="008F1935" w:rsidRPr="003D5666">
        <w:rPr>
          <w:rFonts w:ascii="Arial" w:hAnsi="Arial" w:cs="Arial"/>
          <w:color w:val="000000"/>
          <w:sz w:val="18"/>
          <w:szCs w:val="18"/>
        </w:rPr>
        <w:t>e strinjamo s plačilnimi pogoji, kot jih opredeljuje</w:t>
      </w:r>
      <w:r w:rsidR="008F1935" w:rsidRPr="003D5666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FD3B84" w:rsidRPr="003D5666">
        <w:rPr>
          <w:rFonts w:ascii="Arial" w:hAnsi="Arial" w:cs="Arial"/>
          <w:color w:val="000000"/>
          <w:sz w:val="18"/>
          <w:szCs w:val="18"/>
        </w:rPr>
        <w:t xml:space="preserve">točka </w:t>
      </w:r>
      <w:r w:rsidR="008F1935" w:rsidRPr="003D5666">
        <w:rPr>
          <w:rFonts w:ascii="Arial" w:hAnsi="Arial" w:cs="Arial"/>
          <w:color w:val="000000"/>
          <w:sz w:val="18"/>
          <w:szCs w:val="18"/>
        </w:rPr>
        <w:t>NAVODIL</w:t>
      </w:r>
      <w:r w:rsidR="00FD3B84" w:rsidRPr="003D5666">
        <w:rPr>
          <w:rFonts w:ascii="Arial" w:hAnsi="Arial" w:cs="Arial"/>
          <w:color w:val="000000"/>
          <w:sz w:val="18"/>
          <w:szCs w:val="18"/>
        </w:rPr>
        <w:t>A</w:t>
      </w:r>
      <w:r w:rsidR="008F1935" w:rsidRPr="003D5666">
        <w:rPr>
          <w:rFonts w:ascii="Arial" w:hAnsi="Arial" w:cs="Arial"/>
          <w:color w:val="000000"/>
          <w:sz w:val="18"/>
          <w:szCs w:val="18"/>
        </w:rPr>
        <w:t xml:space="preserve"> PONUDNIKOM</w:t>
      </w:r>
      <w:r w:rsidR="008F1935" w:rsidRPr="002B1F85">
        <w:rPr>
          <w:rFonts w:ascii="Arial" w:hAnsi="Arial" w:cs="Arial"/>
          <w:color w:val="000000"/>
          <w:sz w:val="18"/>
          <w:szCs w:val="18"/>
        </w:rPr>
        <w:t xml:space="preserve"> ZA PRIPRAVO PONUDBE;</w:t>
      </w:r>
    </w:p>
    <w:p w14:paraId="1317C19D" w14:textId="77777777" w:rsidR="008F1935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 xml:space="preserve">se v celoti strinjamo in sprejemamo pogoje naročnika, navedene v tej </w:t>
      </w:r>
      <w:r>
        <w:rPr>
          <w:rFonts w:ascii="Arial" w:hAnsi="Arial" w:cs="Arial"/>
          <w:color w:val="000000"/>
          <w:sz w:val="18"/>
          <w:szCs w:val="18"/>
        </w:rPr>
        <w:t>razpisni</w:t>
      </w:r>
      <w:r w:rsidRPr="008B5E3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dokumentaciji</w:t>
      </w:r>
      <w:r w:rsidRPr="002F6FF9">
        <w:rPr>
          <w:rFonts w:ascii="Arial" w:hAnsi="Arial" w:cs="Arial"/>
          <w:color w:val="000000"/>
          <w:sz w:val="18"/>
          <w:szCs w:val="18"/>
        </w:rPr>
        <w:t>, da po njih dajemo svojo ponudbo za izvedbo razpisanih del, ki so predmet tega javnega naročila ter da pod navedenimi pogoji pristopamo k izvedbi predmeta javnega naročila;</w:t>
      </w:r>
    </w:p>
    <w:p w14:paraId="54F30FC2" w14:textId="77777777" w:rsidR="008F1935" w:rsidRPr="00FD3B84" w:rsidRDefault="008F1935" w:rsidP="00661C3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FD3B84">
        <w:rPr>
          <w:rFonts w:ascii="Arial" w:hAnsi="Arial" w:cs="Arial"/>
          <w:color w:val="000000"/>
          <w:sz w:val="18"/>
          <w:szCs w:val="18"/>
        </w:rPr>
        <w:t>so vsi podatki, ki so podani v naši ponudbi, resnični ter da skenirane listine ustrezajo originalu. Za podane podatke, njihovo resničnost in ustreznost skeniranih dokumentov prevzamemo popolno odgovornost; ponudnik naročniku daje pooblastilo, da jih preveri pri pristojnih organih, za kar bomo na naročnikovo zahtevo predložili ustrezna pooblastila, če jih bo ta zahteval;</w:t>
      </w:r>
    </w:p>
    <w:p w14:paraId="0BB05BDF" w14:textId="77777777" w:rsidR="008F1935" w:rsidRPr="002F6FF9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lastRenderedPageBreak/>
        <w:t>ne bomo imeli do naročnika predmetnega razpisa nobenega odškodninskega zahtevka, če ne bomo izbrani kot najugodnejši ponudnik, oz. da v primeru ustavitve postopka, zavrnitve vseh ponudb ali odstopa od izvedbe javnega naročila ne bomo zahtevali povrnitve stroškov, ki smo jih imeli s pripravo ponudbene dokumentacije;</w:t>
      </w:r>
    </w:p>
    <w:p w14:paraId="07C13E0D" w14:textId="77777777" w:rsidR="008F1935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smo pri pripravi ponudbe in bomo pri izvajanju pogodbe spoštovali obveznosti, ki izhajajo iz predpisov o varstvu pri delu, zaposlovanju in delovnih pogojih, veljavnih v Republiki Sloveniji;</w:t>
      </w:r>
    </w:p>
    <w:p w14:paraId="1B762981" w14:textId="77777777" w:rsidR="002B1F85" w:rsidRDefault="002B1F85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B1F85">
        <w:rPr>
          <w:rFonts w:ascii="Arial" w:hAnsi="Arial" w:cs="Arial"/>
          <w:color w:val="000000"/>
          <w:sz w:val="18"/>
          <w:szCs w:val="18"/>
        </w:rPr>
        <w:t>smo zanesljiv ponudnik, sposoben upravljanja, z izkušnjami, ugledom in zaposlenimi, ki so sposobni izvesti razpisana dela, ter da razpolagamo z zadostnimi tehni</w:t>
      </w:r>
      <w:r w:rsidRPr="002B1F85">
        <w:rPr>
          <w:rFonts w:ascii="Arial" w:hAnsi="Arial" w:cs="Arial" w:hint="eastAsia"/>
          <w:color w:val="000000"/>
          <w:sz w:val="18"/>
          <w:szCs w:val="18"/>
        </w:rPr>
        <w:t>č</w:t>
      </w:r>
      <w:r w:rsidRPr="002B1F85">
        <w:rPr>
          <w:rFonts w:ascii="Arial" w:hAnsi="Arial" w:cs="Arial"/>
          <w:color w:val="000000"/>
          <w:sz w:val="18"/>
          <w:szCs w:val="18"/>
        </w:rPr>
        <w:t>nimi in kadrovskimi zmogljivostmi za izvedbo javnega naro</w:t>
      </w:r>
      <w:r w:rsidRPr="002B1F85">
        <w:rPr>
          <w:rFonts w:ascii="Arial" w:hAnsi="Arial" w:cs="Arial" w:hint="eastAsia"/>
          <w:color w:val="000000"/>
          <w:sz w:val="18"/>
          <w:szCs w:val="18"/>
        </w:rPr>
        <w:t>č</w:t>
      </w:r>
      <w:r w:rsidRPr="002B1F85">
        <w:rPr>
          <w:rFonts w:ascii="Arial" w:hAnsi="Arial" w:cs="Arial"/>
          <w:color w:val="000000"/>
          <w:sz w:val="18"/>
          <w:szCs w:val="18"/>
        </w:rPr>
        <w:t>ila;</w:t>
      </w:r>
    </w:p>
    <w:p w14:paraId="1B6503DB" w14:textId="77777777" w:rsidR="002B1F85" w:rsidRDefault="008F1935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B1F85">
        <w:rPr>
          <w:rFonts w:ascii="Arial" w:hAnsi="Arial" w:cs="Arial"/>
          <w:color w:val="000000"/>
          <w:sz w:val="18"/>
          <w:szCs w:val="18"/>
        </w:rPr>
        <w:t>bomo vsa zahtevana dela izvajali strokovno in kvalitetno po pravilih stroke v skladu z veljavnimi predpisi (zakoni, pravilniki, standardi, tehničnimi soglasji), tehničnimi navodili, priporočili in normativi;</w:t>
      </w:r>
    </w:p>
    <w:p w14:paraId="0D51A94D" w14:textId="7E440D27" w:rsidR="002B1F85" w:rsidRDefault="008F1935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B1F85">
        <w:rPr>
          <w:rFonts w:ascii="Arial" w:hAnsi="Arial" w:cs="Arial"/>
          <w:color w:val="000000"/>
          <w:sz w:val="18"/>
          <w:szCs w:val="18"/>
        </w:rPr>
        <w:t>bomo v primeru zamenjave priglašenih ali uvedbe novih podizvajalcev ali priglašenih kadrov pred njihovo menjavo oziroma uvedbo pridobili soglasje naročnika;</w:t>
      </w:r>
    </w:p>
    <w:p w14:paraId="10D8A00E" w14:textId="77777777" w:rsidR="002B1F85" w:rsidRDefault="008F1935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B1F85">
        <w:rPr>
          <w:rFonts w:ascii="Arial" w:hAnsi="Arial" w:cs="Arial"/>
          <w:color w:val="000000"/>
          <w:sz w:val="18"/>
          <w:szCs w:val="18"/>
        </w:rPr>
        <w:t>bodo vsi novi podizvajalci izpolnjevali vse naročnikove pogoje, ki jih morajo izpolnjevati podizvajalci;</w:t>
      </w:r>
    </w:p>
    <w:p w14:paraId="4B9E133E" w14:textId="77777777" w:rsidR="00FE4976" w:rsidRPr="0044509C" w:rsidRDefault="008F1935" w:rsidP="009776AF">
      <w:pPr>
        <w:pStyle w:val="Odstavekseznama"/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B1F85">
        <w:rPr>
          <w:rFonts w:ascii="Arial" w:hAnsi="Arial" w:cs="Arial"/>
          <w:color w:val="000000"/>
          <w:sz w:val="18"/>
          <w:szCs w:val="18"/>
        </w:rPr>
        <w:t xml:space="preserve">bodo vsi novi podizvajalci, ki bodo zamenjali priglašene podizvajalce, na katere kapacitete se je ponudnik skliceval pri oddaji ponudbe, zagotavljali najmanj kapacitete v enakem obsegu oziroma najmanj v obsegu, ki bi zadoščal za priznanje usposobljenosti, če bi bili ti podizvajalci navedeni v sami ponudbi namesto </w:t>
      </w:r>
      <w:r w:rsidRPr="0044509C">
        <w:rPr>
          <w:rFonts w:ascii="Arial" w:hAnsi="Arial" w:cs="Arial"/>
          <w:color w:val="000000"/>
          <w:sz w:val="18"/>
          <w:szCs w:val="18"/>
        </w:rPr>
        <w:t>podizvajalcev, ki jih zamenjujejo;</w:t>
      </w:r>
    </w:p>
    <w:p w14:paraId="135F934A" w14:textId="20130047" w:rsidR="00FE4976" w:rsidRPr="00FE4976" w:rsidRDefault="00FE4976" w:rsidP="009776AF">
      <w:pPr>
        <w:pStyle w:val="Odstavekseznama"/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4509C">
        <w:rPr>
          <w:rFonts w:ascii="Arial" w:hAnsi="Arial" w:cs="Arial"/>
          <w:color w:val="000000"/>
          <w:sz w:val="18"/>
          <w:szCs w:val="18"/>
        </w:rPr>
        <w:t xml:space="preserve">opravljamo dejavnost </w:t>
      </w:r>
      <w:r w:rsidRPr="0044509C">
        <w:rPr>
          <w:rFonts w:ascii="Arial" w:eastAsia="Calibri" w:hAnsi="Arial" w:cs="Arial"/>
          <w:sz w:val="18"/>
          <w:szCs w:val="18"/>
        </w:rPr>
        <w:t>v skladu z 21. členom Zakona o zavarovalništvu (Uradni list RS, št. 93/15), opravlja</w:t>
      </w:r>
      <w:r w:rsidR="0059758E" w:rsidRPr="0044509C">
        <w:rPr>
          <w:rFonts w:ascii="Arial" w:eastAsia="Calibri" w:hAnsi="Arial" w:cs="Arial"/>
          <w:sz w:val="18"/>
          <w:szCs w:val="18"/>
        </w:rPr>
        <w:t>mo</w:t>
      </w:r>
      <w:r w:rsidRPr="0044509C">
        <w:rPr>
          <w:rFonts w:ascii="Arial" w:eastAsia="Calibri" w:hAnsi="Arial" w:cs="Arial"/>
          <w:sz w:val="18"/>
          <w:szCs w:val="18"/>
        </w:rPr>
        <w:t xml:space="preserve"> zavarovalno dejavnost v Republiki Sloveniji, za vse zavarovalne vrste, ki so predmet naročila </w:t>
      </w:r>
      <w:r w:rsidR="0059758E" w:rsidRPr="0044509C">
        <w:rPr>
          <w:rFonts w:ascii="Arial" w:eastAsia="Calibri" w:hAnsi="Arial" w:cs="Arial"/>
          <w:sz w:val="18"/>
          <w:szCs w:val="18"/>
        </w:rPr>
        <w:t xml:space="preserve">oziroma </w:t>
      </w:r>
      <w:r w:rsidRPr="0044509C">
        <w:rPr>
          <w:rFonts w:ascii="Arial" w:eastAsia="Calibri" w:hAnsi="Arial" w:cs="Arial"/>
          <w:sz w:val="18"/>
          <w:szCs w:val="18"/>
        </w:rPr>
        <w:t>sklopa, na katerega se prijavlja</w:t>
      </w:r>
      <w:r w:rsidR="0059758E" w:rsidRPr="0044509C">
        <w:rPr>
          <w:rFonts w:ascii="Arial" w:eastAsia="Calibri" w:hAnsi="Arial" w:cs="Arial"/>
          <w:sz w:val="18"/>
          <w:szCs w:val="18"/>
        </w:rPr>
        <w:t>mo</w:t>
      </w:r>
      <w:r w:rsidRPr="0044509C">
        <w:rPr>
          <w:rFonts w:ascii="Arial" w:eastAsia="Calibri" w:hAnsi="Arial" w:cs="Arial"/>
          <w:sz w:val="18"/>
          <w:szCs w:val="18"/>
        </w:rPr>
        <w:t xml:space="preserve">, kar pomeni, da </w:t>
      </w:r>
      <w:r w:rsidR="0059758E" w:rsidRPr="0044509C">
        <w:rPr>
          <w:rFonts w:ascii="Arial" w:eastAsia="Calibri" w:hAnsi="Arial" w:cs="Arial"/>
          <w:sz w:val="18"/>
          <w:szCs w:val="18"/>
        </w:rPr>
        <w:t>smo</w:t>
      </w:r>
      <w:r w:rsidRPr="0044509C">
        <w:rPr>
          <w:rFonts w:ascii="Arial" w:eastAsia="Calibri" w:hAnsi="Arial" w:cs="Arial"/>
          <w:sz w:val="18"/>
          <w:szCs w:val="18"/>
        </w:rPr>
        <w:t xml:space="preserve"> vpisan</w:t>
      </w:r>
      <w:r w:rsidR="0059758E" w:rsidRPr="0044509C">
        <w:rPr>
          <w:rFonts w:ascii="Arial" w:eastAsia="Calibri" w:hAnsi="Arial" w:cs="Arial"/>
          <w:sz w:val="18"/>
          <w:szCs w:val="18"/>
        </w:rPr>
        <w:t>i</w:t>
      </w:r>
      <w:r w:rsidRPr="0044509C">
        <w:rPr>
          <w:rFonts w:ascii="Arial" w:eastAsia="Calibri" w:hAnsi="Arial" w:cs="Arial"/>
          <w:sz w:val="18"/>
          <w:szCs w:val="18"/>
        </w:rPr>
        <w:t xml:space="preserve"> v poslovni</w:t>
      </w:r>
      <w:r w:rsidRPr="00FE4976">
        <w:rPr>
          <w:rFonts w:ascii="Arial" w:eastAsia="Calibri" w:hAnsi="Arial" w:cs="Arial"/>
          <w:sz w:val="18"/>
          <w:szCs w:val="18"/>
        </w:rPr>
        <w:t xml:space="preserve"> register Agencije za zavarovalni nadzor (Seznam subjektov nadzora) in sicer v enega od naslednjih poglavij registra:</w:t>
      </w:r>
    </w:p>
    <w:p w14:paraId="32FAA32A" w14:textId="77777777" w:rsidR="00FE4976" w:rsidRDefault="00FE4976" w:rsidP="009776AF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FE4976">
        <w:rPr>
          <w:rFonts w:ascii="Arial" w:eastAsia="Calibri" w:hAnsi="Arial" w:cs="Arial"/>
          <w:sz w:val="18"/>
          <w:szCs w:val="18"/>
        </w:rPr>
        <w:t>-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FE497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RS;</w:t>
      </w:r>
    </w:p>
    <w:p w14:paraId="13BDAB6F" w14:textId="77777777" w:rsidR="00FE4976" w:rsidRDefault="00FE4976" w:rsidP="009776AF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Pr="00FE497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tujini in opravljajo dejavnost neposredno;</w:t>
      </w:r>
    </w:p>
    <w:p w14:paraId="444E2861" w14:textId="6C0EA8F8" w:rsidR="00FE4976" w:rsidRPr="00FE4976" w:rsidRDefault="00FE4976" w:rsidP="009776AF">
      <w:pPr>
        <w:spacing w:after="0"/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Pr="00FE4976">
        <w:rPr>
          <w:rFonts w:ascii="Arial" w:eastAsia="Calibri" w:hAnsi="Arial" w:cs="Arial"/>
          <w:sz w:val="18"/>
          <w:szCs w:val="18"/>
        </w:rPr>
        <w:t>v seznam zavarovalnih subjektov, ki lahko opravljajo zavarovalno dejavnost v RS in imajo sedež v tujini in opravljajo dejavnost preko podružnice.</w:t>
      </w:r>
    </w:p>
    <w:p w14:paraId="3DF4C265" w14:textId="43CF6D25" w:rsidR="00AF3710" w:rsidRPr="00945416" w:rsidRDefault="00333A2E" w:rsidP="00B73145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945416">
        <w:rPr>
          <w:rFonts w:ascii="Arial" w:hAnsi="Arial" w:cs="Arial"/>
          <w:color w:val="000000"/>
          <w:sz w:val="18"/>
          <w:szCs w:val="18"/>
        </w:rPr>
        <w:t xml:space="preserve">imamo na dan oddaje ponudbe najmanj </w:t>
      </w:r>
      <w:r w:rsidRPr="00945416">
        <w:rPr>
          <w:rFonts w:ascii="Arial" w:hAnsi="Arial" w:cs="Arial"/>
          <w:position w:val="-2"/>
          <w:sz w:val="18"/>
          <w:szCs w:val="18"/>
        </w:rPr>
        <w:t xml:space="preserve">tekočo bonitetno oceno izdano </w:t>
      </w:r>
      <w:r w:rsidR="00AF3710" w:rsidRPr="00945416">
        <w:rPr>
          <w:rFonts w:ascii="Arial" w:hAnsi="Arial" w:cs="Arial"/>
          <w:position w:val="-2"/>
          <w:sz w:val="18"/>
          <w:szCs w:val="18"/>
        </w:rPr>
        <w:t xml:space="preserve">s strani </w:t>
      </w:r>
      <w:r w:rsidR="00F55A3D">
        <w:rPr>
          <w:rFonts w:ascii="Arial" w:hAnsi="Arial" w:cs="Arial"/>
          <w:position w:val="-2"/>
          <w:sz w:val="18"/>
          <w:szCs w:val="18"/>
        </w:rPr>
        <w:t xml:space="preserve">v </w:t>
      </w:r>
      <w:r w:rsidR="00505D76">
        <w:rPr>
          <w:rFonts w:ascii="Arial" w:hAnsi="Arial" w:cs="Arial"/>
          <w:position w:val="-2"/>
          <w:sz w:val="18"/>
          <w:szCs w:val="18"/>
        </w:rPr>
        <w:t xml:space="preserve">Navodilih </w:t>
      </w:r>
      <w:r w:rsidR="00780307">
        <w:rPr>
          <w:rFonts w:ascii="Arial" w:hAnsi="Arial" w:cs="Arial"/>
          <w:position w:val="-2"/>
          <w:sz w:val="18"/>
          <w:szCs w:val="18"/>
        </w:rPr>
        <w:t>za pripravo ponu</w:t>
      </w:r>
      <w:r w:rsidR="00E56E3E">
        <w:rPr>
          <w:rFonts w:ascii="Arial" w:hAnsi="Arial" w:cs="Arial"/>
          <w:position w:val="-2"/>
          <w:sz w:val="18"/>
          <w:szCs w:val="18"/>
        </w:rPr>
        <w:t xml:space="preserve">dbe </w:t>
      </w:r>
      <w:r w:rsidR="00F55A3D">
        <w:rPr>
          <w:rFonts w:ascii="Arial" w:hAnsi="Arial" w:cs="Arial"/>
          <w:position w:val="-2"/>
          <w:sz w:val="18"/>
          <w:szCs w:val="18"/>
        </w:rPr>
        <w:t>naštetih bonitetnih agencij</w:t>
      </w:r>
      <w:r w:rsidR="00AF3710" w:rsidRPr="00945416">
        <w:rPr>
          <w:rFonts w:ascii="Arial" w:hAnsi="Arial" w:cs="Arial"/>
          <w:position w:val="-2"/>
          <w:sz w:val="18"/>
          <w:szCs w:val="18"/>
        </w:rPr>
        <w:t xml:space="preserve"> najmanj A</w:t>
      </w:r>
      <w:r w:rsidR="00465DA1">
        <w:rPr>
          <w:rFonts w:ascii="Arial" w:hAnsi="Arial" w:cs="Arial"/>
          <w:position w:val="-2"/>
          <w:sz w:val="18"/>
          <w:szCs w:val="18"/>
        </w:rPr>
        <w:t>-</w:t>
      </w:r>
      <w:r w:rsidRPr="00945416">
        <w:rPr>
          <w:rFonts w:ascii="Arial" w:hAnsi="Arial" w:cs="Arial"/>
          <w:position w:val="-2"/>
          <w:sz w:val="18"/>
          <w:szCs w:val="18"/>
        </w:rPr>
        <w:t>;</w:t>
      </w:r>
    </w:p>
    <w:p w14:paraId="3A487695" w14:textId="5D1B5BED" w:rsidR="00333A2E" w:rsidRPr="00AF3710" w:rsidRDefault="00FD3B84" w:rsidP="00B73145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AF3710">
        <w:rPr>
          <w:rFonts w:ascii="Arial" w:hAnsi="Arial" w:cs="Arial"/>
          <w:sz w:val="18"/>
          <w:szCs w:val="18"/>
        </w:rPr>
        <w:t xml:space="preserve">bomo </w:t>
      </w:r>
      <w:r w:rsidR="00657A6A" w:rsidRPr="00AF3710">
        <w:rPr>
          <w:rFonts w:ascii="Arial" w:hAnsi="Arial" w:cs="Arial"/>
          <w:sz w:val="18"/>
          <w:szCs w:val="18"/>
        </w:rPr>
        <w:t xml:space="preserve">ob podpisu pogodbe </w:t>
      </w:r>
      <w:r w:rsidRPr="00AF3710">
        <w:rPr>
          <w:rFonts w:ascii="Arial" w:hAnsi="Arial" w:cs="Arial"/>
          <w:sz w:val="18"/>
          <w:szCs w:val="18"/>
        </w:rPr>
        <w:t xml:space="preserve">kot zavarovanje za dobro izvedbo pogodbenih obveznosti predložili dve bianco menici v višini 10% pogodbene vrednosti z </w:t>
      </w:r>
      <w:r w:rsidR="003F07D0">
        <w:rPr>
          <w:rFonts w:ascii="Arial" w:hAnsi="Arial" w:cs="Arial"/>
          <w:sz w:val="18"/>
          <w:szCs w:val="18"/>
        </w:rPr>
        <w:t>DPZP</w:t>
      </w:r>
      <w:r w:rsidRPr="00AF3710">
        <w:rPr>
          <w:rFonts w:ascii="Arial" w:hAnsi="Arial" w:cs="Arial"/>
          <w:sz w:val="18"/>
          <w:szCs w:val="18"/>
        </w:rPr>
        <w:t>, z veljavnostjo</w:t>
      </w:r>
      <w:r w:rsidR="00657A6A" w:rsidRPr="00AF3710">
        <w:rPr>
          <w:rFonts w:ascii="Arial" w:hAnsi="Arial" w:cs="Arial"/>
          <w:sz w:val="18"/>
          <w:szCs w:val="18"/>
        </w:rPr>
        <w:t xml:space="preserve"> vsaj še</w:t>
      </w:r>
      <w:r w:rsidRPr="00AF3710">
        <w:rPr>
          <w:rFonts w:ascii="Arial" w:hAnsi="Arial" w:cs="Arial"/>
          <w:sz w:val="18"/>
          <w:szCs w:val="18"/>
        </w:rPr>
        <w:t xml:space="preserve"> 30 dni po poteku</w:t>
      </w:r>
      <w:r w:rsidR="00657A6A" w:rsidRPr="00AF3710">
        <w:rPr>
          <w:rFonts w:ascii="Arial" w:hAnsi="Arial" w:cs="Arial"/>
          <w:sz w:val="18"/>
          <w:szCs w:val="18"/>
        </w:rPr>
        <w:t xml:space="preserve"> pogodbenega</w:t>
      </w:r>
      <w:r w:rsidR="00333A2E" w:rsidRPr="00AF3710">
        <w:rPr>
          <w:rFonts w:ascii="Arial" w:hAnsi="Arial" w:cs="Arial"/>
          <w:sz w:val="18"/>
          <w:szCs w:val="18"/>
        </w:rPr>
        <w:t xml:space="preserve"> roka;</w:t>
      </w:r>
    </w:p>
    <w:p w14:paraId="1D987077" w14:textId="77777777" w:rsidR="002B1F85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B1F85">
        <w:rPr>
          <w:rFonts w:ascii="Arial" w:hAnsi="Arial" w:cs="Arial"/>
          <w:color w:val="000000"/>
          <w:sz w:val="18"/>
          <w:szCs w:val="18"/>
        </w:rPr>
        <w:t xml:space="preserve">za nas ne obstaja absolutna prepoved poslovanja z naročnikom, kot izhaja iz 35. člena </w:t>
      </w:r>
      <w:r w:rsidR="002B1F85" w:rsidRPr="002B1F85">
        <w:rPr>
          <w:rFonts w:ascii="Arial" w:hAnsi="Arial" w:cs="Arial"/>
          <w:color w:val="000000"/>
          <w:sz w:val="18"/>
          <w:szCs w:val="18"/>
        </w:rPr>
        <w:t>Zakona o integriteti in prepre</w:t>
      </w:r>
      <w:r w:rsidR="002B1F85" w:rsidRPr="002B1F85">
        <w:rPr>
          <w:rFonts w:ascii="Arial" w:hAnsi="Arial" w:cs="Arial" w:hint="eastAsia"/>
          <w:color w:val="000000"/>
          <w:sz w:val="18"/>
          <w:szCs w:val="18"/>
        </w:rPr>
        <w:t>č</w:t>
      </w:r>
      <w:r w:rsidR="002B1F85" w:rsidRPr="002B1F85">
        <w:rPr>
          <w:rFonts w:ascii="Arial" w:hAnsi="Arial" w:cs="Arial"/>
          <w:color w:val="000000"/>
          <w:sz w:val="18"/>
          <w:szCs w:val="18"/>
        </w:rPr>
        <w:t>evanju korupcije (Uradni list RS, št. 69/11 - uradno pre</w:t>
      </w:r>
      <w:r w:rsidR="002B1F85" w:rsidRPr="002B1F85">
        <w:rPr>
          <w:rFonts w:ascii="Arial" w:hAnsi="Arial" w:cs="Arial" w:hint="eastAsia"/>
          <w:color w:val="000000"/>
          <w:sz w:val="18"/>
          <w:szCs w:val="18"/>
        </w:rPr>
        <w:t>č</w:t>
      </w:r>
      <w:r w:rsidR="002B1F85" w:rsidRPr="002B1F85">
        <w:rPr>
          <w:rFonts w:ascii="Arial" w:hAnsi="Arial" w:cs="Arial"/>
          <w:color w:val="000000"/>
          <w:sz w:val="18"/>
          <w:szCs w:val="18"/>
        </w:rPr>
        <w:t>iš</w:t>
      </w:r>
      <w:r w:rsidR="002B1F85" w:rsidRPr="002B1F85">
        <w:rPr>
          <w:rFonts w:ascii="Arial" w:hAnsi="Arial" w:cs="Arial" w:hint="eastAsia"/>
          <w:color w:val="000000"/>
          <w:sz w:val="18"/>
          <w:szCs w:val="18"/>
        </w:rPr>
        <w:t>č</w:t>
      </w:r>
      <w:r w:rsidR="002B1F85" w:rsidRPr="002B1F85">
        <w:rPr>
          <w:rFonts w:ascii="Arial" w:hAnsi="Arial" w:cs="Arial"/>
          <w:color w:val="000000"/>
          <w:sz w:val="18"/>
          <w:szCs w:val="18"/>
        </w:rPr>
        <w:t>eno besedilo);</w:t>
      </w:r>
    </w:p>
    <w:p w14:paraId="7C1F5088" w14:textId="77777777" w:rsidR="008F1935" w:rsidRPr="002B1F85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B1F85">
        <w:rPr>
          <w:rFonts w:ascii="Arial" w:hAnsi="Arial" w:cs="Arial"/>
          <w:color w:val="000000"/>
          <w:sz w:val="18"/>
          <w:szCs w:val="18"/>
        </w:rPr>
        <w:t>z drugimi gospodarskimi subjekti nismo sklenili dogovora, katerega cilj ali učinek je preprečevati, omejevati ali izkrivljati konkurenco;</w:t>
      </w:r>
    </w:p>
    <w:p w14:paraId="5861604D" w14:textId="77777777" w:rsidR="008F1935" w:rsidRPr="002F6FF9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nismo bili s pravnomočno sodbo v katerikoli državi obsojeni za prestopek v zvezi s poklicnim ravnanjem;</w:t>
      </w:r>
    </w:p>
    <w:p w14:paraId="2AB83D38" w14:textId="77777777" w:rsidR="008F1935" w:rsidRPr="002F6FF9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pri dajanju informacij, zahtevanih v skladu z določbami ZJN-3, v tem ali predhodnih postopkih, nismo namerno podali zavajajoče razlage ali teh informacij nismo zagotovili;</w:t>
      </w:r>
    </w:p>
    <w:p w14:paraId="79115F9D" w14:textId="77777777" w:rsidR="008F1935" w:rsidRPr="002F6FF9" w:rsidRDefault="008F1935" w:rsidP="00661C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nismo v postopku prisilne poravnave, stečajnem postopku ali v postopku likvidacije;</w:t>
      </w:r>
    </w:p>
    <w:p w14:paraId="2A8DF4CF" w14:textId="77777777" w:rsidR="008F1935" w:rsidRPr="002F6FF9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bomo v primeru, da bomo izbrani v tem postopku, v celoti odgovarjali za dela podizvajalcev, ki smo jih navedli v svoji ponudbi,</w:t>
      </w:r>
    </w:p>
    <w:p w14:paraId="22F57CE5" w14:textId="7601BF56" w:rsidR="008F1935" w:rsidRPr="0044509C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 xml:space="preserve">bomo v </w:t>
      </w:r>
      <w:r w:rsidRPr="0044509C">
        <w:rPr>
          <w:rFonts w:ascii="Arial" w:hAnsi="Arial" w:cs="Arial"/>
          <w:color w:val="000000"/>
          <w:sz w:val="18"/>
          <w:szCs w:val="18"/>
        </w:rPr>
        <w:t>primeru</w:t>
      </w:r>
      <w:r w:rsidR="0059758E" w:rsidRPr="0044509C">
        <w:rPr>
          <w:rFonts w:ascii="Arial" w:hAnsi="Arial" w:cs="Arial"/>
          <w:color w:val="000000"/>
          <w:sz w:val="18"/>
          <w:szCs w:val="18"/>
        </w:rPr>
        <w:t>,</w:t>
      </w:r>
      <w:r w:rsidRPr="0044509C">
        <w:rPr>
          <w:rFonts w:ascii="Arial" w:hAnsi="Arial" w:cs="Arial"/>
          <w:color w:val="000000"/>
          <w:sz w:val="18"/>
          <w:szCs w:val="18"/>
        </w:rPr>
        <w:t xml:space="preserve"> da bomo izbrani na predmetnem javnem naročilu, naročniku na njegov poziv, v roku osmih dni od prejema poziva, posredovali podatke o svojih ustanoviteljih, družbenikih, delničarjih, komanditistih ali drugih lastnikih in podatke o lastniških deležih navedenih oseb, gospodarskih subjektih, za katere se glede na določbe zakona, ki ureja gospodarske družbe, šteje, da so z nami povezane družbe,</w:t>
      </w:r>
    </w:p>
    <w:p w14:paraId="3EC532E9" w14:textId="2708AA57" w:rsidR="008F1935" w:rsidRPr="0044509C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4509C">
        <w:rPr>
          <w:rFonts w:ascii="Arial" w:hAnsi="Arial" w:cs="Arial"/>
          <w:color w:val="000000"/>
          <w:sz w:val="18"/>
          <w:szCs w:val="18"/>
        </w:rPr>
        <w:t>bomo dela izvedli v skladu s pravili stroke in navodilom s strani naročnika,</w:t>
      </w:r>
    </w:p>
    <w:p w14:paraId="70EC2EEF" w14:textId="77777777" w:rsidR="00E45E13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nismo kršili obveznosti iz drugega odstavka 3. člena ZJN-3;</w:t>
      </w:r>
    </w:p>
    <w:p w14:paraId="2FD1678F" w14:textId="77777777" w:rsidR="008F1935" w:rsidRPr="00E45E13" w:rsidRDefault="008F1935" w:rsidP="00661C38">
      <w:pPr>
        <w:pStyle w:val="Odstavekseznama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E45E13">
        <w:rPr>
          <w:rFonts w:ascii="Arial" w:hAnsi="Arial" w:cs="Arial"/>
          <w:color w:val="000000"/>
          <w:sz w:val="18"/>
          <w:szCs w:val="18"/>
        </w:rPr>
        <w:t>izpolnjujemo vse ostale pogoje za izvedbo naročila, ki jih določa razpisna dokumentacija</w:t>
      </w:r>
      <w:r w:rsidR="00065804">
        <w:rPr>
          <w:rFonts w:ascii="Arial" w:hAnsi="Arial" w:cs="Arial"/>
          <w:color w:val="000000"/>
          <w:sz w:val="18"/>
          <w:szCs w:val="18"/>
        </w:rPr>
        <w:t>.</w:t>
      </w:r>
    </w:p>
    <w:p w14:paraId="1BB1783D" w14:textId="77777777" w:rsidR="009776AF" w:rsidRDefault="009776AF" w:rsidP="000D5A4B">
      <w:pPr>
        <w:spacing w:before="225" w:after="225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7BDE22A" w14:textId="77777777" w:rsidR="009F0F9A" w:rsidRPr="000D5A4B" w:rsidRDefault="009F0F9A" w:rsidP="000D5A4B">
      <w:pPr>
        <w:spacing w:before="225" w:after="225" w:line="240" w:lineRule="auto"/>
        <w:jc w:val="both"/>
        <w:rPr>
          <w:rFonts w:ascii="Arial" w:hAnsi="Arial" w:cs="Arial"/>
          <w:sz w:val="18"/>
          <w:szCs w:val="18"/>
        </w:rPr>
      </w:pPr>
      <w:r w:rsidRPr="00264F63">
        <w:rPr>
          <w:rFonts w:ascii="Arial" w:hAnsi="Arial" w:cs="Arial"/>
          <w:b/>
          <w:color w:val="000000"/>
          <w:sz w:val="18"/>
          <w:szCs w:val="18"/>
        </w:rPr>
        <w:t>III.</w:t>
      </w:r>
      <w:r w:rsidRPr="00264F63">
        <w:rPr>
          <w:rFonts w:ascii="Arial" w:hAnsi="Arial" w:cs="Arial"/>
          <w:color w:val="000000"/>
          <w:sz w:val="18"/>
          <w:szCs w:val="18"/>
        </w:rPr>
        <w:t xml:space="preserve"> Izjavljamo, da izpolnjujemo</w:t>
      </w:r>
      <w:r w:rsidRPr="000D5A4B">
        <w:rPr>
          <w:rFonts w:ascii="Arial" w:hAnsi="Arial" w:cs="Arial"/>
          <w:color w:val="000000"/>
          <w:sz w:val="18"/>
          <w:szCs w:val="18"/>
        </w:rPr>
        <w:t xml:space="preserve"> naslednje obvezne pogoje skladno z zakonskimi zahtevami in zahtevami naročnika, da:</w:t>
      </w:r>
    </w:p>
    <w:p w14:paraId="1A9A2B78" w14:textId="77777777" w:rsidR="009F0F9A" w:rsidRPr="00360947" w:rsidRDefault="009F0F9A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60947">
        <w:rPr>
          <w:rFonts w:ascii="Arial" w:hAnsi="Arial" w:cs="Arial"/>
          <w:color w:val="000000"/>
          <w:sz w:val="18"/>
          <w:szCs w:val="18"/>
        </w:rPr>
        <w:t>imamo dovoljenje za opravljanje dejavnosti, ki je predmet javnega naročila in smo vpisani v poklicni oziroma poslovni register v državi sedeža,</w:t>
      </w:r>
    </w:p>
    <w:p w14:paraId="278255A4" w14:textId="77777777" w:rsidR="009F0F9A" w:rsidRPr="00360947" w:rsidRDefault="009F0F9A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60947">
        <w:rPr>
          <w:rFonts w:ascii="Arial" w:hAnsi="Arial" w:cs="Arial"/>
          <w:color w:val="000000"/>
          <w:sz w:val="18"/>
          <w:szCs w:val="18"/>
        </w:rPr>
        <w:t>nismo bili pravnomočno obsojeni zaradi storitve kaznivega dejanja navedenega v prvem odstavku 75. člena ZJN-3,</w:t>
      </w:r>
    </w:p>
    <w:p w14:paraId="4E1C2D26" w14:textId="77777777" w:rsidR="009F0F9A" w:rsidRPr="00360947" w:rsidRDefault="009F0F9A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60947">
        <w:rPr>
          <w:rFonts w:ascii="Arial" w:hAnsi="Arial" w:cs="Arial"/>
          <w:color w:val="000000"/>
          <w:sz w:val="18"/>
          <w:szCs w:val="18"/>
        </w:rPr>
        <w:t>nismo izločeni iz postopkov javnih naročil zaradi uvrstitve v evidenco gospodarskih subjektov z negativnimi referencami,</w:t>
      </w:r>
    </w:p>
    <w:p w14:paraId="29FCE9F7" w14:textId="77777777" w:rsidR="009F0F9A" w:rsidRPr="00360947" w:rsidRDefault="009F0F9A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60947">
        <w:rPr>
          <w:rFonts w:ascii="Arial" w:hAnsi="Arial" w:cs="Arial"/>
          <w:color w:val="000000"/>
          <w:sz w:val="18"/>
          <w:szCs w:val="18"/>
        </w:rPr>
        <w:lastRenderedPageBreak/>
        <w:t>nimamo na dan, ko je bila oddana ponudba, v skladu s predpisi države, v kateri imamo sedež, zapadlih, neplačanih obveznih dajatev in drugih denarnih nedavčnih obveznosti v skladu z zakonom, ki ureja finančno upravo, ki jih pobira davčni organ v skladu s predpisi države, v vrednosti 50 EUR ali več,</w:t>
      </w:r>
    </w:p>
    <w:p w14:paraId="66A8766E" w14:textId="77777777" w:rsidR="009F0F9A" w:rsidRPr="00360947" w:rsidRDefault="009F0F9A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60947">
        <w:rPr>
          <w:rFonts w:ascii="Arial" w:hAnsi="Arial" w:cs="Arial"/>
          <w:color w:val="000000"/>
          <w:sz w:val="18"/>
          <w:szCs w:val="18"/>
        </w:rPr>
        <w:t>na dan oddaje ponudbe nimamo nepredloženih obračunov davčnih odtegljajev za dohodke iz delovnega razmerja za obdobje zadnjih petih let do dne oddaje ponudbe,</w:t>
      </w:r>
    </w:p>
    <w:p w14:paraId="67D441A9" w14:textId="77777777" w:rsidR="009F0F9A" w:rsidRPr="00360947" w:rsidRDefault="009F0F9A" w:rsidP="00661C38">
      <w:pPr>
        <w:pStyle w:val="Odstavekseznama"/>
        <w:numPr>
          <w:ilvl w:val="0"/>
          <w:numId w:val="4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60947">
        <w:rPr>
          <w:rFonts w:ascii="Arial" w:hAnsi="Arial" w:cs="Arial"/>
          <w:color w:val="000000"/>
          <w:sz w:val="18"/>
          <w:szCs w:val="18"/>
        </w:rPr>
        <w:t xml:space="preserve">nam v zadnjih treh letih pred potekom </w:t>
      </w:r>
      <w:r w:rsidRPr="00FD3B84">
        <w:rPr>
          <w:rFonts w:ascii="Arial" w:hAnsi="Arial" w:cs="Arial"/>
          <w:color w:val="000000"/>
          <w:sz w:val="18"/>
          <w:szCs w:val="18"/>
        </w:rPr>
        <w:t>roka za oddajo ponudb ni bila s pravnomočno odločbo pristojnega organa Republike Slovenije ali druge države članice ali tretje države dvakrat izrečena globa zaradi prek</w:t>
      </w:r>
      <w:r w:rsidR="00FD3B84" w:rsidRPr="00FD3B84">
        <w:rPr>
          <w:rFonts w:ascii="Arial" w:hAnsi="Arial" w:cs="Arial"/>
          <w:color w:val="000000"/>
          <w:sz w:val="18"/>
          <w:szCs w:val="18"/>
        </w:rPr>
        <w:t xml:space="preserve">rška v zvezi s plačilom za delo, </w:t>
      </w:r>
      <w:r w:rsidR="00FD3B84" w:rsidRPr="00FD3B84">
        <w:rPr>
          <w:rFonts w:ascii="Arial" w:hAnsi="Arial" w:cs="Arial"/>
          <w:sz w:val="18"/>
          <w:szCs w:val="18"/>
        </w:rPr>
        <w:t>delovnim časom, počitki, opravljanjem dela na podlagi pogodb civilnega prava kljub obstoju elementov delovnega razmerja ali v zvezi z zaposlovanjem na črno.</w:t>
      </w:r>
    </w:p>
    <w:p w14:paraId="54E7D938" w14:textId="77777777" w:rsidR="009F0F9A" w:rsidRPr="000D5A4B" w:rsidRDefault="009F0F9A" w:rsidP="000D5A4B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64F63">
        <w:rPr>
          <w:rFonts w:ascii="Arial" w:hAnsi="Arial" w:cs="Arial"/>
          <w:b/>
          <w:color w:val="000000"/>
          <w:sz w:val="18"/>
          <w:szCs w:val="18"/>
        </w:rPr>
        <w:t xml:space="preserve">IV. </w:t>
      </w:r>
      <w:r w:rsidRPr="00264F63">
        <w:rPr>
          <w:rFonts w:ascii="Arial" w:hAnsi="Arial" w:cs="Arial"/>
          <w:color w:val="000000"/>
          <w:sz w:val="18"/>
          <w:szCs w:val="18"/>
        </w:rPr>
        <w:t>Naročniku izrecno dovoljujemo, da v zvezi z oddajo predmetnega javnega naročila, obstoj in vsebino navedb v ponudbi</w:t>
      </w:r>
      <w:r w:rsidRPr="000D5A4B">
        <w:rPr>
          <w:rFonts w:ascii="Arial" w:hAnsi="Arial" w:cs="Arial"/>
          <w:color w:val="000000"/>
          <w:sz w:val="18"/>
          <w:szCs w:val="18"/>
        </w:rPr>
        <w:t xml:space="preserve"> preveri elektronsko v aplikaciji eDosje.</w:t>
      </w:r>
    </w:p>
    <w:p w14:paraId="5D85179A" w14:textId="77777777" w:rsidR="002B1F85" w:rsidRPr="002F6FF9" w:rsidRDefault="002B1F85" w:rsidP="009F0F9A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2B1F85" w:rsidRPr="004948A4" w14:paraId="6716CF7B" w14:textId="77777777" w:rsidTr="00B73145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55E75C1D" w14:textId="77777777" w:rsidR="002B1F85" w:rsidRPr="004948A4" w:rsidRDefault="002B1F85" w:rsidP="00B73145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7C5B754" w14:textId="77777777" w:rsidR="002B1F85" w:rsidRPr="004948A4" w:rsidRDefault="002B1F85" w:rsidP="00B73145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2B1F85" w:rsidRPr="004948A4" w14:paraId="01E5FB99" w14:textId="77777777" w:rsidTr="00B73145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712283D6" w14:textId="77777777" w:rsidR="002B1F85" w:rsidRPr="004948A4" w:rsidRDefault="002B1F85" w:rsidP="00B73145">
            <w:pPr>
              <w:jc w:val="right"/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428A6FF" w14:textId="77777777" w:rsidR="002B1F85" w:rsidRPr="004948A4" w:rsidRDefault="002B1F85" w:rsidP="00B73145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FFFFFF" w:themeColor="background1"/>
              </w:rPr>
              <w:t>____</w:t>
            </w: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369B6106" w14:textId="77777777" w:rsidR="002B1F85" w:rsidRPr="004948A4" w:rsidRDefault="002B1F85" w:rsidP="00B73145">
            <w:pPr>
              <w:jc w:val="center"/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6EF1DCF1" w14:textId="77777777" w:rsidR="009F0F9A" w:rsidRPr="002F6FF9" w:rsidRDefault="009F0F9A" w:rsidP="009F0F9A">
      <w:pPr>
        <w:spacing w:after="120"/>
        <w:rPr>
          <w:rFonts w:ascii="Arial" w:hAnsi="Arial" w:cs="Arial"/>
        </w:rPr>
      </w:pPr>
    </w:p>
    <w:p w14:paraId="4FB60AE1" w14:textId="77777777" w:rsidR="00F63D2E" w:rsidRPr="008F1935" w:rsidRDefault="009F0F9A" w:rsidP="008F1935">
      <w:pPr>
        <w:ind w:right="-2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Opomba: Obrazec izpolnijo</w:t>
      </w:r>
      <w:r w:rsidRPr="002F6FF9">
        <w:rPr>
          <w:rFonts w:ascii="Arial" w:hAnsi="Arial" w:cs="Arial"/>
          <w:i/>
          <w:sz w:val="18"/>
          <w:szCs w:val="18"/>
        </w:rPr>
        <w:t xml:space="preserve"> ponudnik, v primeru skupne ponudbe</w:t>
      </w:r>
      <w:r>
        <w:rPr>
          <w:rFonts w:ascii="Arial" w:hAnsi="Arial" w:cs="Arial"/>
          <w:i/>
          <w:sz w:val="18"/>
          <w:szCs w:val="18"/>
        </w:rPr>
        <w:t xml:space="preserve"> pa</w:t>
      </w:r>
      <w:r w:rsidRPr="002F6FF9">
        <w:rPr>
          <w:rFonts w:ascii="Arial" w:hAnsi="Arial" w:cs="Arial"/>
          <w:i/>
          <w:sz w:val="18"/>
          <w:szCs w:val="18"/>
        </w:rPr>
        <w:t xml:space="preserve"> vsi ponudniki. </w:t>
      </w:r>
    </w:p>
    <w:sectPr w:rsidR="00F63D2E" w:rsidRPr="008F19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38FC" w14:textId="77777777" w:rsidR="005011C7" w:rsidRDefault="005011C7" w:rsidP="002A41EB">
      <w:pPr>
        <w:spacing w:after="0" w:line="240" w:lineRule="auto"/>
      </w:pPr>
      <w:r>
        <w:separator/>
      </w:r>
    </w:p>
  </w:endnote>
  <w:endnote w:type="continuationSeparator" w:id="0">
    <w:p w14:paraId="6944337F" w14:textId="77777777" w:rsidR="005011C7" w:rsidRDefault="005011C7" w:rsidP="002A41EB">
      <w:pPr>
        <w:spacing w:after="0" w:line="240" w:lineRule="auto"/>
      </w:pPr>
      <w:r>
        <w:continuationSeparator/>
      </w:r>
    </w:p>
  </w:endnote>
  <w:endnote w:type="continuationNotice" w:id="1">
    <w:p w14:paraId="54A189D1" w14:textId="77777777" w:rsidR="00E24CD9" w:rsidRDefault="00E24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D3C2" w14:textId="1BCED11D" w:rsidR="002A41EB" w:rsidRPr="002A41EB" w:rsidRDefault="00642716" w:rsidP="002A41EB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3. del - </w:t>
    </w:r>
    <w:r w:rsidR="002A41EB" w:rsidRPr="002A41EB">
      <w:rPr>
        <w:i/>
        <w:iCs/>
        <w:color w:val="808080" w:themeColor="background1" w:themeShade="80"/>
        <w:sz w:val="16"/>
        <w:szCs w:val="16"/>
      </w:rPr>
      <w:t xml:space="preserve">Obrazec št. 1 </w:t>
    </w:r>
    <w:r>
      <w:rPr>
        <w:i/>
        <w:iCs/>
        <w:color w:val="808080" w:themeColor="background1" w:themeShade="80"/>
        <w:sz w:val="16"/>
        <w:szCs w:val="16"/>
      </w:rPr>
      <w:t>(</w:t>
    </w:r>
    <w:r w:rsidR="002A41EB" w:rsidRPr="002A41EB">
      <w:rPr>
        <w:i/>
        <w:iCs/>
        <w:color w:val="808080" w:themeColor="background1" w:themeShade="80"/>
        <w:sz w:val="16"/>
        <w:szCs w:val="16"/>
      </w:rPr>
      <w:t>Krovna izjava</w:t>
    </w:r>
    <w:r>
      <w:rPr>
        <w:i/>
        <w:iCs/>
        <w:color w:val="808080" w:themeColor="background1" w:themeShade="80"/>
        <w:sz w:val="16"/>
        <w:szCs w:val="16"/>
      </w:rPr>
      <w:t>)</w:t>
    </w:r>
    <w:r w:rsidR="002A41EB" w:rsidRPr="002A41EB">
      <w:rPr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2A41EB" w:rsidRPr="002A41EB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2A41EB" w:rsidRPr="002A41EB">
      <w:rPr>
        <w:i/>
        <w:iCs/>
        <w:color w:val="808080" w:themeColor="background1" w:themeShade="80"/>
        <w:sz w:val="16"/>
        <w:szCs w:val="16"/>
      </w:rPr>
      <w:t xml:space="preserve">stran </w:t>
    </w:r>
    <w:r w:rsidR="002A41EB" w:rsidRPr="002A41EB">
      <w:rPr>
        <w:i/>
        <w:iCs/>
        <w:color w:val="808080" w:themeColor="background1" w:themeShade="80"/>
        <w:sz w:val="16"/>
        <w:szCs w:val="16"/>
      </w:rPr>
      <w:fldChar w:fldCharType="begin"/>
    </w:r>
    <w:r w:rsidR="002A41EB" w:rsidRPr="002A41EB">
      <w:rPr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2A41EB" w:rsidRPr="002A41EB">
      <w:rPr>
        <w:i/>
        <w:iCs/>
        <w:color w:val="808080" w:themeColor="background1" w:themeShade="80"/>
        <w:sz w:val="16"/>
        <w:szCs w:val="16"/>
      </w:rPr>
      <w:fldChar w:fldCharType="separate"/>
    </w:r>
    <w:r w:rsidR="002A41EB" w:rsidRPr="002A41EB">
      <w:rPr>
        <w:i/>
        <w:iCs/>
        <w:color w:val="808080" w:themeColor="background1" w:themeShade="80"/>
        <w:sz w:val="16"/>
        <w:szCs w:val="16"/>
      </w:rPr>
      <w:t>1</w:t>
    </w:r>
    <w:r w:rsidR="002A41EB" w:rsidRPr="002A41EB">
      <w:rPr>
        <w:i/>
        <w:iCs/>
        <w:color w:val="808080" w:themeColor="background1" w:themeShade="80"/>
        <w:sz w:val="16"/>
        <w:szCs w:val="16"/>
      </w:rPr>
      <w:fldChar w:fldCharType="end"/>
    </w:r>
    <w:r w:rsidR="002A41EB" w:rsidRPr="002A41EB">
      <w:rPr>
        <w:i/>
        <w:iCs/>
        <w:color w:val="808080" w:themeColor="background1" w:themeShade="80"/>
        <w:sz w:val="16"/>
        <w:szCs w:val="16"/>
      </w:rPr>
      <w:t xml:space="preserve"> / </w:t>
    </w:r>
    <w:r w:rsidR="002A41EB" w:rsidRPr="002A41EB">
      <w:rPr>
        <w:i/>
        <w:iCs/>
        <w:color w:val="808080" w:themeColor="background1" w:themeShade="80"/>
        <w:sz w:val="16"/>
        <w:szCs w:val="16"/>
      </w:rPr>
      <w:fldChar w:fldCharType="begin"/>
    </w:r>
    <w:r w:rsidR="002A41EB" w:rsidRPr="002A41EB">
      <w:rPr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2A41EB" w:rsidRPr="002A41EB">
      <w:rPr>
        <w:i/>
        <w:iCs/>
        <w:color w:val="808080" w:themeColor="background1" w:themeShade="80"/>
        <w:sz w:val="16"/>
        <w:szCs w:val="16"/>
      </w:rPr>
      <w:fldChar w:fldCharType="separate"/>
    </w:r>
    <w:r w:rsidR="002A41EB" w:rsidRPr="002A41EB">
      <w:rPr>
        <w:i/>
        <w:iCs/>
        <w:color w:val="808080" w:themeColor="background1" w:themeShade="80"/>
        <w:sz w:val="16"/>
        <w:szCs w:val="16"/>
      </w:rPr>
      <w:t>2</w:t>
    </w:r>
    <w:r w:rsidR="002A41EB" w:rsidRPr="002A41EB">
      <w:rPr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187D" w14:textId="77777777" w:rsidR="005011C7" w:rsidRDefault="005011C7" w:rsidP="002A41EB">
      <w:pPr>
        <w:spacing w:after="0" w:line="240" w:lineRule="auto"/>
      </w:pPr>
      <w:r>
        <w:separator/>
      </w:r>
    </w:p>
  </w:footnote>
  <w:footnote w:type="continuationSeparator" w:id="0">
    <w:p w14:paraId="4C976506" w14:textId="77777777" w:rsidR="005011C7" w:rsidRDefault="005011C7" w:rsidP="002A41EB">
      <w:pPr>
        <w:spacing w:after="0" w:line="240" w:lineRule="auto"/>
      </w:pPr>
      <w:r>
        <w:continuationSeparator/>
      </w:r>
    </w:p>
  </w:footnote>
  <w:footnote w:type="continuationNotice" w:id="1">
    <w:p w14:paraId="6A7D1D69" w14:textId="77777777" w:rsidR="00E24CD9" w:rsidRDefault="00E24C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21E"/>
    <w:multiLevelType w:val="hybridMultilevel"/>
    <w:tmpl w:val="1842ED7A"/>
    <w:lvl w:ilvl="0" w:tplc="14067DC6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 w15:restartNumberingAfterBreak="0">
    <w:nsid w:val="18010D5C"/>
    <w:multiLevelType w:val="hybridMultilevel"/>
    <w:tmpl w:val="8BAEF7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891EB0"/>
    <w:multiLevelType w:val="hybridMultilevel"/>
    <w:tmpl w:val="009A71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73EA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4355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A16F21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64EE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875B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6AE83C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A804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A040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A2B54"/>
    <w:multiLevelType w:val="hybridMultilevel"/>
    <w:tmpl w:val="F45CFB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A9D"/>
    <w:multiLevelType w:val="hybridMultilevel"/>
    <w:tmpl w:val="EE2A5922"/>
    <w:lvl w:ilvl="0" w:tplc="F1F01B6C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18"/>
        <w:szCs w:val="18"/>
      </w:rPr>
    </w:lvl>
    <w:lvl w:ilvl="1" w:tplc="73EA6E9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CD43554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3A16F214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764EEF4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B6875BA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D6AE83CE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A8049CA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2AA0400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9A"/>
    <w:rsid w:val="0000448E"/>
    <w:rsid w:val="00015CFB"/>
    <w:rsid w:val="00016514"/>
    <w:rsid w:val="00032EF2"/>
    <w:rsid w:val="000352EA"/>
    <w:rsid w:val="00065804"/>
    <w:rsid w:val="000660FA"/>
    <w:rsid w:val="000D5A4B"/>
    <w:rsid w:val="000E2783"/>
    <w:rsid w:val="000E7A2B"/>
    <w:rsid w:val="00125B34"/>
    <w:rsid w:val="001658D2"/>
    <w:rsid w:val="001F114D"/>
    <w:rsid w:val="00264F63"/>
    <w:rsid w:val="002A41EB"/>
    <w:rsid w:val="002B1F85"/>
    <w:rsid w:val="00333A2E"/>
    <w:rsid w:val="003B6D11"/>
    <w:rsid w:val="003C3F3E"/>
    <w:rsid w:val="003D5666"/>
    <w:rsid w:val="003D5E7C"/>
    <w:rsid w:val="003F07D0"/>
    <w:rsid w:val="00416807"/>
    <w:rsid w:val="0043785D"/>
    <w:rsid w:val="0044509C"/>
    <w:rsid w:val="00465DA1"/>
    <w:rsid w:val="0049285B"/>
    <w:rsid w:val="005011C7"/>
    <w:rsid w:val="00505D76"/>
    <w:rsid w:val="00562730"/>
    <w:rsid w:val="005739ED"/>
    <w:rsid w:val="00596E5D"/>
    <w:rsid w:val="0059758E"/>
    <w:rsid w:val="00616D9A"/>
    <w:rsid w:val="006260E9"/>
    <w:rsid w:val="00642716"/>
    <w:rsid w:val="00651F51"/>
    <w:rsid w:val="00657A6A"/>
    <w:rsid w:val="00661C38"/>
    <w:rsid w:val="006B7084"/>
    <w:rsid w:val="006C796D"/>
    <w:rsid w:val="006E5C43"/>
    <w:rsid w:val="007260B7"/>
    <w:rsid w:val="007371BF"/>
    <w:rsid w:val="00745B02"/>
    <w:rsid w:val="00780307"/>
    <w:rsid w:val="00792341"/>
    <w:rsid w:val="007C202F"/>
    <w:rsid w:val="00830F46"/>
    <w:rsid w:val="008505DE"/>
    <w:rsid w:val="008E5381"/>
    <w:rsid w:val="008E55D9"/>
    <w:rsid w:val="008F1935"/>
    <w:rsid w:val="00945416"/>
    <w:rsid w:val="00961FC1"/>
    <w:rsid w:val="009776AF"/>
    <w:rsid w:val="009F0B6B"/>
    <w:rsid w:val="009F0F9A"/>
    <w:rsid w:val="00A00A46"/>
    <w:rsid w:val="00A865DB"/>
    <w:rsid w:val="00AF3710"/>
    <w:rsid w:val="00B1721A"/>
    <w:rsid w:val="00B73145"/>
    <w:rsid w:val="00BC328B"/>
    <w:rsid w:val="00C035F1"/>
    <w:rsid w:val="00C241F7"/>
    <w:rsid w:val="00C4429A"/>
    <w:rsid w:val="00C46B0B"/>
    <w:rsid w:val="00C50D1D"/>
    <w:rsid w:val="00C67C06"/>
    <w:rsid w:val="00CD5226"/>
    <w:rsid w:val="00D411B9"/>
    <w:rsid w:val="00D76BEB"/>
    <w:rsid w:val="00E24CD9"/>
    <w:rsid w:val="00E341A6"/>
    <w:rsid w:val="00E45E13"/>
    <w:rsid w:val="00E56E3E"/>
    <w:rsid w:val="00EB7CEA"/>
    <w:rsid w:val="00F55A3D"/>
    <w:rsid w:val="00F63D2E"/>
    <w:rsid w:val="00FD3B84"/>
    <w:rsid w:val="00FD6DD3"/>
    <w:rsid w:val="00FE1FDC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C1EE"/>
  <w15:docId w15:val="{F475E032-8015-467E-99F2-385D5C92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F0F9A"/>
    <w:pPr>
      <w:spacing w:after="200" w:line="276" w:lineRule="auto"/>
    </w:pPr>
    <w:rPr>
      <w:rFonts w:ascii="Helvetica" w:eastAsiaTheme="minorHAnsi" w:hAnsi="Helvetica" w:cstheme="minorBidi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3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F0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hAnsi="Arial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hAnsi="Arial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961FC1"/>
    <w:pPr>
      <w:ind w:left="708"/>
    </w:pPr>
  </w:style>
  <w:style w:type="character" w:customStyle="1" w:styleId="Naslov3Znak">
    <w:name w:val="Naslov 3 Znak"/>
    <w:basedOn w:val="Privzetapisavaodstavka"/>
    <w:link w:val="Naslov3"/>
    <w:uiPriority w:val="9"/>
    <w:rsid w:val="009F0F9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NormalTablePHPDOCX">
    <w:name w:val="Normal Table PHPDOCX"/>
    <w:uiPriority w:val="99"/>
    <w:semiHidden/>
    <w:unhideWhenUsed/>
    <w:qFormat/>
    <w:rsid w:val="009F0F9A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804"/>
    <w:rPr>
      <w:rFonts w:ascii="Tahoma" w:eastAsiaTheme="minorHAnsi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56273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273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2730"/>
    <w:rPr>
      <w:rFonts w:ascii="Helvetica" w:eastAsiaTheme="minorHAnsi" w:hAnsi="Helvetica" w:cstheme="minorBid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273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2730"/>
    <w:rPr>
      <w:rFonts w:ascii="Helvetica" w:eastAsiaTheme="minorHAnsi" w:hAnsi="Helvetica" w:cstheme="minorBidi"/>
      <w:b/>
      <w:bCs/>
    </w:rPr>
  </w:style>
  <w:style w:type="table" w:styleId="Svetelseznam">
    <w:name w:val="Light List"/>
    <w:aliases w:val="Progmbh"/>
    <w:basedOn w:val="Navadnatabela"/>
    <w:uiPriority w:val="61"/>
    <w:rsid w:val="00333A2E"/>
    <w:rPr>
      <w:rFonts w:ascii="Helvetica" w:eastAsiaTheme="minorHAnsi" w:hAnsi="Helvetica" w:cstheme="minorBidi"/>
      <w:color w:val="000000" w:themeColor="text1"/>
      <w:sz w:val="22"/>
      <w:szCs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Zoran2">
    <w:name w:val="Zoran 2"/>
    <w:basedOn w:val="Naslov2"/>
    <w:rsid w:val="00333A2E"/>
    <w:pPr>
      <w:keepLines w:val="0"/>
      <w:numPr>
        <w:numId w:val="5"/>
      </w:numPr>
      <w:tabs>
        <w:tab w:val="clear" w:pos="340"/>
      </w:tabs>
      <w:spacing w:before="0" w:line="240" w:lineRule="auto"/>
      <w:ind w:left="720" w:hanging="360"/>
      <w:jc w:val="both"/>
    </w:pPr>
    <w:rPr>
      <w:rFonts w:ascii="Arial" w:eastAsia="Times New Roman" w:hAnsi="Arial" w:cs="Arial"/>
      <w:b/>
      <w:bCs/>
      <w:iCs/>
      <w:color w:val="auto"/>
      <w:sz w:val="22"/>
      <w:szCs w:val="2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3A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dstavekseznamaZnak">
    <w:name w:val="Odstavek seznama Znak"/>
    <w:link w:val="Odstavekseznama"/>
    <w:uiPriority w:val="34"/>
    <w:locked/>
    <w:rsid w:val="00FE4976"/>
    <w:rPr>
      <w:rFonts w:ascii="Helvetica" w:eastAsiaTheme="minorHAnsi" w:hAnsi="Helvetica" w:cstheme="min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2A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41EB"/>
    <w:rPr>
      <w:rFonts w:ascii="Helvetica" w:eastAsiaTheme="minorHAnsi" w:hAnsi="Helvetica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2A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41EB"/>
    <w:rPr>
      <w:rFonts w:ascii="Helvetica" w:eastAsiaTheme="minorHAnsi" w:hAnsi="Helvetica" w:cstheme="minorBidi"/>
      <w:sz w:val="22"/>
      <w:szCs w:val="22"/>
    </w:rPr>
  </w:style>
  <w:style w:type="paragraph" w:styleId="Revizija">
    <w:name w:val="Revision"/>
    <w:hidden/>
    <w:uiPriority w:val="99"/>
    <w:semiHidden/>
    <w:rsid w:val="006E5C43"/>
    <w:rPr>
      <w:rFonts w:ascii="Helvetica" w:eastAsiaTheme="minorHAnsi" w:hAnsi="Helvetic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F7C71-6017-4228-A974-8BCC08DEF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DB7B-6AC3-453E-A4FE-046CA8A2D5DA}">
  <ds:schemaRefs>
    <ds:schemaRef ds:uri="http://purl.org/dc/elements/1.1/"/>
    <ds:schemaRef ds:uri="http://schemas.microsoft.com/office/2006/metadata/properties"/>
    <ds:schemaRef ds:uri="http://purl.org/dc/dcmitype/"/>
    <ds:schemaRef ds:uri="ef9a62aa-0e13-4081-b3dc-3e0e21e04ae5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249517E-999C-4C6C-9B7F-5FD90DC99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6550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Dervišević Elma</dc:creator>
  <cp:keywords/>
  <cp:lastModifiedBy>Anica Blažič</cp:lastModifiedBy>
  <cp:revision>2</cp:revision>
  <cp:lastPrinted>2021-12-17T06:42:00Z</cp:lastPrinted>
  <dcterms:created xsi:type="dcterms:W3CDTF">2021-12-17T06:42:00Z</dcterms:created>
  <dcterms:modified xsi:type="dcterms:W3CDTF">2021-12-17T06:42:00Z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