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Ind w:w="-108" w:type="dxa"/>
        <w:tblLayout w:type="fixed"/>
        <w:tblLook w:val="04A0" w:firstRow="1" w:lastRow="0" w:firstColumn="1" w:lastColumn="0" w:noHBand="0" w:noVBand="1"/>
      </w:tblPr>
      <w:tblGrid>
        <w:gridCol w:w="5353"/>
        <w:gridCol w:w="4111"/>
      </w:tblGrid>
      <w:tr w:rsidR="005C0707" w14:paraId="1CADF203" w14:textId="77777777" w:rsidTr="008B261B">
        <w:tc>
          <w:tcPr>
            <w:tcW w:w="5353" w:type="dxa"/>
            <w:shd w:val="clear" w:color="auto" w:fill="auto"/>
          </w:tcPr>
          <w:p w14:paraId="117CC72B" w14:textId="77777777" w:rsidR="00F54685" w:rsidRPr="00137CEA" w:rsidRDefault="00000000" w:rsidP="008B261B">
            <w:pPr>
              <w:pStyle w:val="BasicParagraph"/>
              <w:widowControl w:val="0"/>
              <w:rPr>
                <w:rFonts w:ascii="Roboto" w:hAnsi="Roboto" w:cs="Arial"/>
              </w:rPr>
            </w:pPr>
            <w:r w:rsidRPr="00137CEA">
              <w:rPr>
                <w:rFonts w:ascii="Roboto" w:hAnsi="Roboto" w:cs="Arial"/>
              </w:rPr>
              <w:t>Številka:</w:t>
            </w:r>
            <w:r>
              <w:rPr>
                <w:rFonts w:ascii="Roboto" w:hAnsi="Roboto" w:cs="Arial"/>
              </w:rPr>
              <w:t xml:space="preserve"> </w:t>
            </w:r>
            <w:r w:rsidRPr="00137CEA">
              <w:rPr>
                <w:rFonts w:ascii="Roboto" w:hAnsi="Roboto" w:cs="Tahoma"/>
                <w:color w:val="333333"/>
              </w:rPr>
              <w:t>478-0187/2024 - 15</w:t>
            </w:r>
          </w:p>
        </w:tc>
        <w:tc>
          <w:tcPr>
            <w:tcW w:w="4111" w:type="dxa"/>
          </w:tcPr>
          <w:p w14:paraId="7AF178A3" w14:textId="77777777" w:rsidR="00F54685" w:rsidRPr="00137CEA" w:rsidRDefault="00F54685" w:rsidP="008B261B">
            <w:pPr>
              <w:widowControl w:val="0"/>
              <w:spacing w:line="360" w:lineRule="auto"/>
              <w:rPr>
                <w:rFonts w:cs="Arial"/>
              </w:rPr>
            </w:pPr>
          </w:p>
        </w:tc>
      </w:tr>
      <w:tr w:rsidR="005C0707" w14:paraId="7ECACA2C" w14:textId="77777777" w:rsidTr="008B261B">
        <w:tc>
          <w:tcPr>
            <w:tcW w:w="5353" w:type="dxa"/>
            <w:shd w:val="clear" w:color="auto" w:fill="auto"/>
          </w:tcPr>
          <w:p w14:paraId="582A2D0A" w14:textId="77777777" w:rsidR="00F54685" w:rsidRPr="00137CEA" w:rsidRDefault="00000000" w:rsidP="008B261B">
            <w:pPr>
              <w:widowControl w:val="0"/>
              <w:rPr>
                <w:rFonts w:cs="Arial"/>
              </w:rPr>
            </w:pPr>
            <w:r w:rsidRPr="00137CEA">
              <w:rPr>
                <w:rFonts w:cs="Arial"/>
                <w:lang w:eastAsia="sl-SI"/>
              </w:rPr>
              <w:t xml:space="preserve">Datum:   </w:t>
            </w:r>
            <w:r w:rsidRPr="00137CEA">
              <w:rPr>
                <w:rFonts w:cs="Tahoma"/>
                <w:color w:val="333333"/>
                <w:lang w:eastAsia="sl-SI"/>
              </w:rPr>
              <w:t>11. 11. 2025</w:t>
            </w:r>
          </w:p>
        </w:tc>
        <w:tc>
          <w:tcPr>
            <w:tcW w:w="4111" w:type="dxa"/>
          </w:tcPr>
          <w:p w14:paraId="650EAB34" w14:textId="77777777" w:rsidR="00F54685" w:rsidRPr="00137CEA" w:rsidRDefault="00F54685" w:rsidP="008B261B">
            <w:pPr>
              <w:widowControl w:val="0"/>
              <w:spacing w:line="360" w:lineRule="auto"/>
              <w:jc w:val="right"/>
              <w:rPr>
                <w:rFonts w:cs="Arial"/>
                <w:u w:val="single"/>
              </w:rPr>
            </w:pPr>
          </w:p>
        </w:tc>
      </w:tr>
    </w:tbl>
    <w:p w14:paraId="44BAE37C" w14:textId="77777777" w:rsidR="004844ED" w:rsidRDefault="004844ED" w:rsidP="004844ED">
      <w:pPr>
        <w:jc w:val="both"/>
        <w:rPr>
          <w:rFonts w:ascii="Arial Narrow" w:hAnsi="Arial Narrow" w:cs="Arial"/>
        </w:rPr>
      </w:pPr>
    </w:p>
    <w:p w14:paraId="50B5DC4B" w14:textId="77777777" w:rsidR="004844ED" w:rsidRDefault="00000000" w:rsidP="004844ED">
      <w:pPr>
        <w:rPr>
          <w:rFonts w:cs="Arial"/>
          <w:b/>
          <w:bCs/>
        </w:rPr>
      </w:pPr>
      <w:r>
        <w:rPr>
          <w:rFonts w:cs="Arial"/>
        </w:rPr>
        <w:t>OBČINA ČRNOMELJ</w:t>
      </w:r>
      <w:r>
        <w:rPr>
          <w:rFonts w:cs="Arial"/>
          <w:b/>
          <w:bCs/>
        </w:rPr>
        <w:t xml:space="preserve"> </w:t>
      </w:r>
    </w:p>
    <w:p w14:paraId="6BD117B0" w14:textId="77777777" w:rsidR="004844ED" w:rsidRDefault="00000000" w:rsidP="004844ED">
      <w:pPr>
        <w:rPr>
          <w:rFonts w:cs="Arial"/>
        </w:rPr>
      </w:pPr>
      <w:r>
        <w:rPr>
          <w:rFonts w:cs="Arial"/>
        </w:rPr>
        <w:t>Trg svobode 3</w:t>
      </w:r>
    </w:p>
    <w:p w14:paraId="4F86B119" w14:textId="77777777" w:rsidR="004844ED" w:rsidRDefault="004844ED" w:rsidP="004844ED">
      <w:pPr>
        <w:rPr>
          <w:rFonts w:cs="Arial"/>
          <w:b/>
          <w:bCs/>
        </w:rPr>
      </w:pPr>
    </w:p>
    <w:p w14:paraId="7D44F727" w14:textId="77777777" w:rsidR="004844ED" w:rsidRDefault="00000000" w:rsidP="004844ED">
      <w:pPr>
        <w:rPr>
          <w:rFonts w:cs="Arial"/>
        </w:rPr>
      </w:pPr>
      <w:r>
        <w:rPr>
          <w:rFonts w:cs="Arial"/>
        </w:rPr>
        <w:t>8340  Črnomelj</w:t>
      </w:r>
    </w:p>
    <w:p w14:paraId="59CA82A9" w14:textId="77777777" w:rsidR="00F54685" w:rsidRDefault="00F54685" w:rsidP="000F41CE">
      <w:pPr>
        <w:tabs>
          <w:tab w:val="left" w:pos="3594"/>
        </w:tabs>
        <w:jc w:val="both"/>
      </w:pPr>
    </w:p>
    <w:p w14:paraId="1DE4A1D6" w14:textId="77777777" w:rsidR="009B07C4" w:rsidRDefault="009B07C4" w:rsidP="009B07C4">
      <w:pPr>
        <w:jc w:val="both"/>
        <w:rPr>
          <w:rFonts w:ascii="Arial Narrow" w:hAnsi="Arial Narrow" w:cs="Arial"/>
        </w:rPr>
      </w:pPr>
    </w:p>
    <w:p w14:paraId="672156F9" w14:textId="77777777" w:rsidR="009B07C4" w:rsidRPr="005F2E53" w:rsidRDefault="009B07C4" w:rsidP="009B07C4">
      <w:pPr>
        <w:jc w:val="center"/>
        <w:rPr>
          <w:rFonts w:cs="Arial"/>
        </w:rPr>
      </w:pPr>
      <w:r w:rsidRPr="005F2E53">
        <w:rPr>
          <w:rFonts w:cs="Arial"/>
          <w:b/>
        </w:rPr>
        <w:t>NAMERO O SKLENITVI NEPOSREDNE POGODBE</w:t>
      </w:r>
    </w:p>
    <w:p w14:paraId="05126C32" w14:textId="77777777" w:rsidR="009B07C4" w:rsidRPr="005F2E53" w:rsidRDefault="009B07C4" w:rsidP="009B07C4">
      <w:pPr>
        <w:jc w:val="both"/>
        <w:rPr>
          <w:rFonts w:cs="Arial"/>
        </w:rPr>
      </w:pPr>
    </w:p>
    <w:p w14:paraId="2ECD768F" w14:textId="77777777" w:rsidR="009B07C4" w:rsidRPr="005F2E53" w:rsidRDefault="009B07C4" w:rsidP="009B07C4">
      <w:pPr>
        <w:jc w:val="both"/>
        <w:rPr>
          <w:rFonts w:cs="Arial"/>
        </w:rPr>
      </w:pPr>
      <w:r w:rsidRPr="005F2E53">
        <w:rPr>
          <w:rFonts w:cs="Arial"/>
        </w:rPr>
        <w:t xml:space="preserve">Občina Črnomelj, Trg svobode 3, 8340 Črnomelj, matična št: 5880254000, ki jo zastopa župan Andrej Kavšek objavlja namero o sklenitvi neposredne pogodbe za prodajo naslednje nepremičnine; in sicer:  </w:t>
      </w:r>
    </w:p>
    <w:p w14:paraId="1B4A0EDD" w14:textId="77777777" w:rsidR="009B07C4" w:rsidRPr="005F2E53" w:rsidRDefault="009B07C4" w:rsidP="009B07C4">
      <w:pPr>
        <w:jc w:val="both"/>
        <w:rPr>
          <w:rFonts w:cs="Arial"/>
        </w:rPr>
      </w:pPr>
    </w:p>
    <w:p w14:paraId="0328EFA2" w14:textId="344C72F0" w:rsidR="009B07C4" w:rsidRDefault="009B07C4" w:rsidP="009B07C4">
      <w:pPr>
        <w:numPr>
          <w:ilvl w:val="0"/>
          <w:numId w:val="2"/>
        </w:numPr>
        <w:jc w:val="both"/>
        <w:rPr>
          <w:rFonts w:cs="Arial"/>
        </w:rPr>
      </w:pPr>
      <w:proofErr w:type="spellStart"/>
      <w:r w:rsidRPr="005F2E53">
        <w:rPr>
          <w:rFonts w:cs="Arial"/>
        </w:rPr>
        <w:t>parc</w:t>
      </w:r>
      <w:proofErr w:type="spellEnd"/>
      <w:r w:rsidRPr="005F2E53">
        <w:rPr>
          <w:rFonts w:cs="Arial"/>
        </w:rPr>
        <w:t xml:space="preserve">. št. </w:t>
      </w:r>
      <w:r>
        <w:rPr>
          <w:rFonts w:cs="Arial"/>
        </w:rPr>
        <w:t>1832/3</w:t>
      </w:r>
      <w:r w:rsidRPr="005F2E53">
        <w:rPr>
          <w:rFonts w:cs="Arial"/>
        </w:rPr>
        <w:t xml:space="preserve">,   zemljišče v izmeri </w:t>
      </w:r>
      <w:r>
        <w:rPr>
          <w:rFonts w:cs="Arial"/>
        </w:rPr>
        <w:t>221</w:t>
      </w:r>
      <w:r w:rsidRPr="005F2E53">
        <w:rPr>
          <w:rFonts w:cs="Arial"/>
        </w:rPr>
        <w:t xml:space="preserve"> m2 </w:t>
      </w:r>
      <w:proofErr w:type="spellStart"/>
      <w:r w:rsidRPr="005F2E53">
        <w:rPr>
          <w:rFonts w:cs="Arial"/>
        </w:rPr>
        <w:t>k.o</w:t>
      </w:r>
      <w:proofErr w:type="spellEnd"/>
      <w:r w:rsidRPr="005F2E53">
        <w:rPr>
          <w:rFonts w:cs="Arial"/>
        </w:rPr>
        <w:t xml:space="preserve">. </w:t>
      </w:r>
      <w:r>
        <w:rPr>
          <w:rFonts w:cs="Arial"/>
        </w:rPr>
        <w:t>Butoraj</w:t>
      </w:r>
    </w:p>
    <w:p w14:paraId="4844759F" w14:textId="7BF7432D" w:rsidR="009B07C4" w:rsidRDefault="009B07C4" w:rsidP="009B07C4">
      <w:pPr>
        <w:numPr>
          <w:ilvl w:val="0"/>
          <w:numId w:val="2"/>
        </w:numPr>
        <w:jc w:val="both"/>
        <w:rPr>
          <w:rFonts w:cs="Arial"/>
        </w:rPr>
      </w:pPr>
      <w:proofErr w:type="spellStart"/>
      <w:r>
        <w:rPr>
          <w:rFonts w:cs="Arial"/>
        </w:rPr>
        <w:t>parc</w:t>
      </w:r>
      <w:proofErr w:type="spellEnd"/>
      <w:r>
        <w:rPr>
          <w:rFonts w:cs="Arial"/>
        </w:rPr>
        <w:t xml:space="preserve">. št. 1800, zemljišče v izmeri 356 m2 </w:t>
      </w:r>
      <w:proofErr w:type="spellStart"/>
      <w:r>
        <w:rPr>
          <w:rFonts w:cs="Arial"/>
        </w:rPr>
        <w:t>k.o</w:t>
      </w:r>
      <w:proofErr w:type="spellEnd"/>
      <w:r>
        <w:rPr>
          <w:rFonts w:cs="Arial"/>
        </w:rPr>
        <w:t>. Butoraj</w:t>
      </w:r>
    </w:p>
    <w:p w14:paraId="3C95A58F" w14:textId="3D50FC38" w:rsidR="009B07C4" w:rsidRDefault="009B07C4" w:rsidP="009B07C4">
      <w:pPr>
        <w:numPr>
          <w:ilvl w:val="0"/>
          <w:numId w:val="2"/>
        </w:numPr>
        <w:jc w:val="both"/>
        <w:rPr>
          <w:rFonts w:cs="Arial"/>
        </w:rPr>
      </w:pPr>
      <w:proofErr w:type="spellStart"/>
      <w:r>
        <w:rPr>
          <w:rFonts w:cs="Arial"/>
        </w:rPr>
        <w:t>parc</w:t>
      </w:r>
      <w:proofErr w:type="spellEnd"/>
      <w:r>
        <w:rPr>
          <w:rFonts w:cs="Arial"/>
        </w:rPr>
        <w:t xml:space="preserve">. št. 1788, zemljišče v izmeri 79 m2 </w:t>
      </w:r>
      <w:proofErr w:type="spellStart"/>
      <w:r>
        <w:rPr>
          <w:rFonts w:cs="Arial"/>
        </w:rPr>
        <w:t>k.o</w:t>
      </w:r>
      <w:proofErr w:type="spellEnd"/>
      <w:r>
        <w:rPr>
          <w:rFonts w:cs="Arial"/>
        </w:rPr>
        <w:t>. Butoraj</w:t>
      </w:r>
    </w:p>
    <w:p w14:paraId="0A09111D" w14:textId="16FC5247" w:rsidR="009B07C4" w:rsidRDefault="009B07C4" w:rsidP="009B07C4">
      <w:pPr>
        <w:numPr>
          <w:ilvl w:val="0"/>
          <w:numId w:val="2"/>
        </w:numPr>
        <w:jc w:val="both"/>
        <w:rPr>
          <w:rFonts w:cs="Arial"/>
        </w:rPr>
      </w:pPr>
      <w:proofErr w:type="spellStart"/>
      <w:r>
        <w:rPr>
          <w:rFonts w:cs="Arial"/>
        </w:rPr>
        <w:t>parc</w:t>
      </w:r>
      <w:proofErr w:type="spellEnd"/>
      <w:r>
        <w:rPr>
          <w:rFonts w:cs="Arial"/>
        </w:rPr>
        <w:t xml:space="preserve">. št. 3608/3, zemljišče v izmeri 185 m2 </w:t>
      </w:r>
      <w:proofErr w:type="spellStart"/>
      <w:r>
        <w:rPr>
          <w:rFonts w:cs="Arial"/>
        </w:rPr>
        <w:t>k.o</w:t>
      </w:r>
      <w:proofErr w:type="spellEnd"/>
      <w:r>
        <w:rPr>
          <w:rFonts w:cs="Arial"/>
        </w:rPr>
        <w:t>. Butoraj</w:t>
      </w:r>
    </w:p>
    <w:p w14:paraId="6CFF7BC7" w14:textId="78A83D1D" w:rsidR="009B07C4" w:rsidRPr="005F2E53" w:rsidRDefault="009B07C4" w:rsidP="009B07C4">
      <w:pPr>
        <w:numPr>
          <w:ilvl w:val="0"/>
          <w:numId w:val="2"/>
        </w:numPr>
        <w:jc w:val="both"/>
        <w:rPr>
          <w:rFonts w:cs="Arial"/>
        </w:rPr>
      </w:pPr>
      <w:proofErr w:type="spellStart"/>
      <w:r>
        <w:rPr>
          <w:rFonts w:cs="Arial"/>
        </w:rPr>
        <w:t>parc</w:t>
      </w:r>
      <w:proofErr w:type="spellEnd"/>
      <w:r>
        <w:rPr>
          <w:rFonts w:cs="Arial"/>
        </w:rPr>
        <w:t xml:space="preserve">. št. 3609/10, zemljišče v izmeri 258 m2 </w:t>
      </w:r>
      <w:proofErr w:type="spellStart"/>
      <w:r>
        <w:rPr>
          <w:rFonts w:cs="Arial"/>
        </w:rPr>
        <w:t>k.o</w:t>
      </w:r>
      <w:proofErr w:type="spellEnd"/>
      <w:r>
        <w:rPr>
          <w:rFonts w:cs="Arial"/>
        </w:rPr>
        <w:t>. Butoraj</w:t>
      </w:r>
    </w:p>
    <w:p w14:paraId="547DC7EE" w14:textId="77777777" w:rsidR="009B07C4" w:rsidRPr="005F2E53" w:rsidRDefault="009B07C4" w:rsidP="009B07C4">
      <w:pPr>
        <w:ind w:left="720"/>
        <w:jc w:val="both"/>
        <w:rPr>
          <w:rFonts w:cs="Arial"/>
        </w:rPr>
      </w:pPr>
    </w:p>
    <w:p w14:paraId="3B648BA3" w14:textId="77777777" w:rsidR="009B07C4" w:rsidRDefault="009B07C4" w:rsidP="009B07C4">
      <w:pPr>
        <w:numPr>
          <w:ilvl w:val="0"/>
          <w:numId w:val="3"/>
        </w:numPr>
        <w:jc w:val="both"/>
        <w:rPr>
          <w:rFonts w:cs="Arial"/>
        </w:rPr>
      </w:pPr>
      <w:r w:rsidRPr="009B07C4">
        <w:rPr>
          <w:rFonts w:cs="Arial"/>
        </w:rPr>
        <w:t xml:space="preserve">Ponudba oziroma izjava za namen nakupa nepremičnine je bila že podana. Zemljišče se prodaja izključno za namen funkcionalne zaokrožitve zemljišč s </w:t>
      </w:r>
      <w:proofErr w:type="spellStart"/>
      <w:r w:rsidRPr="009B07C4">
        <w:rPr>
          <w:rFonts w:cs="Arial"/>
        </w:rPr>
        <w:t>parc</w:t>
      </w:r>
      <w:proofErr w:type="spellEnd"/>
      <w:r w:rsidRPr="009B07C4">
        <w:rPr>
          <w:rFonts w:cs="Arial"/>
        </w:rPr>
        <w:t xml:space="preserve">. št. *45, </w:t>
      </w:r>
      <w:proofErr w:type="spellStart"/>
      <w:r w:rsidRPr="009B07C4">
        <w:rPr>
          <w:rFonts w:cs="Arial"/>
        </w:rPr>
        <w:t>parc</w:t>
      </w:r>
      <w:proofErr w:type="spellEnd"/>
      <w:r w:rsidRPr="009B07C4">
        <w:rPr>
          <w:rFonts w:cs="Arial"/>
        </w:rPr>
        <w:t xml:space="preserve">. št. 1789, </w:t>
      </w:r>
      <w:proofErr w:type="spellStart"/>
      <w:r w:rsidRPr="009B07C4">
        <w:rPr>
          <w:rFonts w:cs="Arial"/>
        </w:rPr>
        <w:t>parc</w:t>
      </w:r>
      <w:proofErr w:type="spellEnd"/>
      <w:r w:rsidRPr="009B07C4">
        <w:rPr>
          <w:rFonts w:cs="Arial"/>
        </w:rPr>
        <w:t xml:space="preserve">. št. 1795, vse </w:t>
      </w:r>
      <w:proofErr w:type="spellStart"/>
      <w:r w:rsidRPr="009B07C4">
        <w:rPr>
          <w:rFonts w:cs="Arial"/>
        </w:rPr>
        <w:t>k.o</w:t>
      </w:r>
      <w:proofErr w:type="spellEnd"/>
      <w:r w:rsidRPr="009B07C4">
        <w:rPr>
          <w:rFonts w:cs="Arial"/>
        </w:rPr>
        <w:t>. Butoraj.</w:t>
      </w:r>
    </w:p>
    <w:p w14:paraId="5F1016B3" w14:textId="202B623D" w:rsidR="009B07C4" w:rsidRPr="009B07C4" w:rsidRDefault="009B07C4" w:rsidP="009B07C4">
      <w:pPr>
        <w:numPr>
          <w:ilvl w:val="0"/>
          <w:numId w:val="3"/>
        </w:numPr>
        <w:jc w:val="both"/>
        <w:rPr>
          <w:rFonts w:cs="Arial"/>
        </w:rPr>
      </w:pPr>
      <w:r w:rsidRPr="009B07C4">
        <w:rPr>
          <w:rFonts w:cs="Arial"/>
        </w:rPr>
        <w:t>Plačilo kupnine v pogodbeno določenem roku je bistvena sestavina pravnega posla. Kupec se zaveže kupnino plačati v roku 15 dni od izstavitve računa s strani prodajalca. V primeru zamude plačila kupnine se obračunajo zakonite zamudne obresti od dneva zapadlosti plačila kupnine do dne plačila slednje.</w:t>
      </w:r>
    </w:p>
    <w:p w14:paraId="0743C7F1" w14:textId="600F16C0" w:rsidR="009B07C4" w:rsidRPr="005F2E53" w:rsidRDefault="009B07C4" w:rsidP="009B07C4">
      <w:pPr>
        <w:numPr>
          <w:ilvl w:val="0"/>
          <w:numId w:val="3"/>
        </w:numPr>
        <w:jc w:val="both"/>
        <w:rPr>
          <w:rFonts w:cs="Arial"/>
        </w:rPr>
      </w:pPr>
      <w:r w:rsidRPr="005F2E53">
        <w:rPr>
          <w:rFonts w:cs="Arial"/>
        </w:rPr>
        <w:t>Vse stroške v zvezi z realizacijo pravnega posla krije kupec zemljišča (upravne/sodne takse, davek na promet nepremičnin oz</w:t>
      </w:r>
      <w:r>
        <w:rPr>
          <w:rFonts w:cs="Arial"/>
        </w:rPr>
        <w:t xml:space="preserve">iroma morebiten </w:t>
      </w:r>
      <w:r w:rsidRPr="005F2E53">
        <w:rPr>
          <w:rFonts w:cs="Arial"/>
        </w:rPr>
        <w:t xml:space="preserve"> DDV, stroške geodetske izmere).</w:t>
      </w:r>
    </w:p>
    <w:p w14:paraId="4E5A2624" w14:textId="77777777" w:rsidR="009B07C4" w:rsidRPr="005F2E53" w:rsidRDefault="009B07C4" w:rsidP="009B07C4">
      <w:pPr>
        <w:numPr>
          <w:ilvl w:val="0"/>
          <w:numId w:val="3"/>
        </w:numPr>
        <w:jc w:val="both"/>
        <w:rPr>
          <w:rFonts w:cs="Arial"/>
        </w:rPr>
      </w:pPr>
      <w:r w:rsidRPr="005F2E53">
        <w:t>V primeru interesa več oseb se  z njimi opravijo pogajanja o ceni in o drugih pogojih pravnega posla,</w:t>
      </w:r>
    </w:p>
    <w:p w14:paraId="737618C1" w14:textId="77777777" w:rsidR="009B07C4" w:rsidRPr="005F2E53" w:rsidRDefault="009B07C4" w:rsidP="009B07C4">
      <w:pPr>
        <w:numPr>
          <w:ilvl w:val="0"/>
          <w:numId w:val="3"/>
        </w:numPr>
        <w:jc w:val="both"/>
        <w:rPr>
          <w:rFonts w:cs="Arial"/>
        </w:rPr>
      </w:pPr>
      <w:r w:rsidRPr="005F2E53">
        <w:rPr>
          <w:rFonts w:cs="Arial"/>
        </w:rPr>
        <w:t>Predkupna pravica občine, na nepremičnini, ki je predmet prodaje ne obstaja.</w:t>
      </w:r>
    </w:p>
    <w:p w14:paraId="14A0909D" w14:textId="77777777" w:rsidR="009B07C4" w:rsidRPr="005F2E53" w:rsidRDefault="009B07C4" w:rsidP="009B07C4">
      <w:pPr>
        <w:numPr>
          <w:ilvl w:val="0"/>
          <w:numId w:val="3"/>
        </w:numPr>
        <w:jc w:val="both"/>
        <w:rPr>
          <w:rFonts w:cs="Arial"/>
        </w:rPr>
      </w:pPr>
      <w:r w:rsidRPr="005F2E53">
        <w:rPr>
          <w:rFonts w:cs="Arial"/>
        </w:rPr>
        <w:t>Sklenitev pravnega posla se izvede po načelu »videno-kupljeno«.</w:t>
      </w:r>
    </w:p>
    <w:p w14:paraId="6ED88B1C" w14:textId="77777777" w:rsidR="009B07C4" w:rsidRPr="005F2E53" w:rsidRDefault="009B07C4" w:rsidP="009B07C4">
      <w:pPr>
        <w:numPr>
          <w:ilvl w:val="0"/>
          <w:numId w:val="3"/>
        </w:numPr>
        <w:jc w:val="both"/>
        <w:rPr>
          <w:rFonts w:cs="Arial"/>
        </w:rPr>
      </w:pPr>
      <w:r w:rsidRPr="005F2E53">
        <w:rPr>
          <w:rFonts w:cs="Arial"/>
        </w:rPr>
        <w:t xml:space="preserve">Kontaktna oseba v zvezi z izvedbo pravnega posla: Tanja Ramuta, tel. št. 07-30-61-127 ali e- pošta: </w:t>
      </w:r>
      <w:hyperlink r:id="rId8" w:history="1">
        <w:r w:rsidRPr="005F2E53">
          <w:rPr>
            <w:rFonts w:cs="Arial"/>
            <w:color w:val="0563C1"/>
            <w:u w:val="single"/>
          </w:rPr>
          <w:t>tanja.ramuta@crnomelj.si</w:t>
        </w:r>
      </w:hyperlink>
    </w:p>
    <w:p w14:paraId="045D943B" w14:textId="77777777" w:rsidR="009B07C4" w:rsidRPr="005F2E53" w:rsidRDefault="009B07C4" w:rsidP="009B07C4">
      <w:pPr>
        <w:numPr>
          <w:ilvl w:val="0"/>
          <w:numId w:val="3"/>
        </w:numPr>
        <w:jc w:val="both"/>
        <w:rPr>
          <w:rFonts w:cs="Arial"/>
        </w:rPr>
      </w:pPr>
      <w:r w:rsidRPr="005F2E53">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150C5402" w14:textId="77777777" w:rsidR="009B07C4" w:rsidRPr="005F2E53" w:rsidRDefault="009B07C4" w:rsidP="009B07C4">
      <w:pPr>
        <w:numPr>
          <w:ilvl w:val="0"/>
          <w:numId w:val="3"/>
        </w:numPr>
        <w:jc w:val="both"/>
        <w:rPr>
          <w:rFonts w:cs="Arial"/>
          <w:color w:val="auto"/>
          <w:lang w:eastAsia="sl-SI"/>
        </w:rPr>
      </w:pPr>
      <w:r w:rsidRPr="005F2E53">
        <w:rPr>
          <w:rFonts w:cs="Arial"/>
          <w:color w:val="auto"/>
          <w:lang w:eastAsia="sl-SI"/>
        </w:rPr>
        <w:t xml:space="preserve">V skladu z Uredbo (EU) 2016/679 Evropskega parlamenta in Sveta z dne 27. aprila 2016 o varstvu posameznikov pri obdelavi osebnih in o prostem pretoku takih podatkov (Splošna uredba o varstvu podatkov, v nadaljnjem besedilu: GDPR) in predpisi, ki </w:t>
      </w:r>
      <w:r w:rsidRPr="005F2E53">
        <w:rPr>
          <w:rFonts w:cs="Arial"/>
          <w:color w:val="auto"/>
          <w:lang w:eastAsia="sl-SI"/>
        </w:rPr>
        <w:lastRenderedPageBreak/>
        <w:t>urejajo varstvo osebnih podatkov, stranki/e soglašata/jo, da osebnih podatkov ne bosta/bodo uporabljale v nasprotju z določili Uredbe GDPR in predpisi o varstvu osebnih podatkov. Upravljavec bo zbrane osebne podatke, ki jih bo/do potencialni interesent/i posredoval/i v času zbiranja ponudb uporabil le za namen izvedbe tega postopka.</w:t>
      </w:r>
    </w:p>
    <w:p w14:paraId="14FF8986" w14:textId="77777777" w:rsidR="009B07C4" w:rsidRPr="005F2E53" w:rsidRDefault="009B07C4" w:rsidP="009B07C4">
      <w:pPr>
        <w:jc w:val="both"/>
        <w:rPr>
          <w:rFonts w:cs="Arial"/>
        </w:rPr>
      </w:pPr>
    </w:p>
    <w:p w14:paraId="2A4BA762" w14:textId="77777777" w:rsidR="009B07C4" w:rsidRPr="005F2E53" w:rsidRDefault="009B07C4" w:rsidP="009B07C4">
      <w:pPr>
        <w:jc w:val="both"/>
        <w:rPr>
          <w:rFonts w:cs="Arial"/>
        </w:rPr>
      </w:pPr>
      <w:r w:rsidRPr="005F2E53">
        <w:rPr>
          <w:rFonts w:cs="Arial"/>
        </w:rPr>
        <w:t>Pogodba bo sklenjena po poteku 20 dni od objave te namere na spletni strani Občine Črnomelj.</w:t>
      </w:r>
    </w:p>
    <w:p w14:paraId="33611BF1" w14:textId="77777777" w:rsidR="009B07C4" w:rsidRPr="005F2E53" w:rsidRDefault="009B07C4" w:rsidP="009B07C4">
      <w:pPr>
        <w:jc w:val="both"/>
        <w:rPr>
          <w:rFonts w:cs="Arial"/>
        </w:rPr>
      </w:pPr>
    </w:p>
    <w:p w14:paraId="56EA2DFF" w14:textId="77777777" w:rsidR="009362A7" w:rsidRPr="00901FAD" w:rsidRDefault="009362A7" w:rsidP="009362A7">
      <w:pPr>
        <w:tabs>
          <w:tab w:val="left" w:pos="7159"/>
        </w:tabs>
        <w:rPr>
          <w:rFonts w:cs="Arial"/>
          <w:color w:val="D9D9D9"/>
        </w:rPr>
      </w:pPr>
    </w:p>
    <w:p w14:paraId="70F367D3" w14:textId="77777777" w:rsidR="009362A7" w:rsidRPr="00901FAD" w:rsidRDefault="009362A7" w:rsidP="009362A7">
      <w:pPr>
        <w:tabs>
          <w:tab w:val="left" w:pos="7159"/>
        </w:tabs>
        <w:rPr>
          <w:rFonts w:cs="Arial"/>
          <w:color w:val="D9D9D9"/>
        </w:rPr>
      </w:pPr>
    </w:p>
    <w:p w14:paraId="44E301D6" w14:textId="77777777" w:rsidR="009362A7" w:rsidRPr="00901FAD" w:rsidRDefault="009362A7" w:rsidP="009362A7">
      <w:pPr>
        <w:tabs>
          <w:tab w:val="left" w:pos="7159"/>
        </w:tabs>
        <w:rPr>
          <w:rFonts w:cs="Arial"/>
          <w:color w:val="D9D9D9"/>
        </w:rPr>
      </w:pPr>
    </w:p>
    <w:p w14:paraId="53CA5611" w14:textId="77777777" w:rsidR="009362A7" w:rsidRPr="00901FAD" w:rsidRDefault="009362A7" w:rsidP="009362A7">
      <w:pPr>
        <w:tabs>
          <w:tab w:val="left" w:pos="7159"/>
        </w:tabs>
        <w:rPr>
          <w:rFonts w:cs="Arial"/>
          <w:color w:val="D9D9D9"/>
        </w:rPr>
      </w:pPr>
    </w:p>
    <w:p w14:paraId="1454B686" w14:textId="77777777" w:rsidR="009362A7" w:rsidRPr="00901FAD" w:rsidRDefault="009362A7" w:rsidP="009362A7">
      <w:pPr>
        <w:tabs>
          <w:tab w:val="left" w:pos="7159"/>
        </w:tabs>
        <w:rPr>
          <w:rFonts w:cs="Arial"/>
          <w:color w:val="D9D9D9"/>
        </w:rPr>
      </w:pPr>
    </w:p>
    <w:p w14:paraId="10EAFF2F" w14:textId="77777777" w:rsidR="009362A7" w:rsidRPr="00901FAD" w:rsidRDefault="009362A7" w:rsidP="009362A7">
      <w:pPr>
        <w:tabs>
          <w:tab w:val="left" w:pos="7159"/>
        </w:tabs>
        <w:rPr>
          <w:rFonts w:cs="Arial"/>
          <w:color w:val="D9D9D9"/>
        </w:rPr>
      </w:pPr>
    </w:p>
    <w:tbl>
      <w:tblPr>
        <w:tblW w:w="5000" w:type="pct"/>
        <w:tblLayout w:type="fixed"/>
        <w:tblLook w:val="04A0" w:firstRow="1" w:lastRow="0" w:firstColumn="1" w:lastColumn="0" w:noHBand="0" w:noVBand="1"/>
      </w:tblPr>
      <w:tblGrid>
        <w:gridCol w:w="4555"/>
        <w:gridCol w:w="684"/>
        <w:gridCol w:w="3833"/>
      </w:tblGrid>
      <w:tr w:rsidR="005C0707" w14:paraId="318D4A9A" w14:textId="77777777" w:rsidTr="008B261B">
        <w:trPr>
          <w:trHeight w:val="277"/>
        </w:trPr>
        <w:tc>
          <w:tcPr>
            <w:tcW w:w="4555" w:type="dxa"/>
          </w:tcPr>
          <w:p w14:paraId="224C7303" w14:textId="77777777" w:rsidR="00F54685" w:rsidRPr="00137CEA" w:rsidRDefault="00000000" w:rsidP="008B261B">
            <w:pPr>
              <w:widowControl w:val="0"/>
              <w:ind w:hanging="120"/>
              <w:jc w:val="both"/>
            </w:pPr>
            <w:r w:rsidRPr="00137CEA">
              <w:rPr>
                <w:lang w:eastAsia="sl-SI"/>
              </w:rPr>
              <w:t>Pripravil(a):</w:t>
            </w:r>
          </w:p>
        </w:tc>
        <w:tc>
          <w:tcPr>
            <w:tcW w:w="684" w:type="dxa"/>
          </w:tcPr>
          <w:p w14:paraId="69E4F1C2" w14:textId="77777777" w:rsidR="00F54685" w:rsidRDefault="00F54685" w:rsidP="008B261B">
            <w:pPr>
              <w:widowControl w:val="0"/>
              <w:rPr>
                <w:rFonts w:ascii="Arial Narrow" w:hAnsi="Arial Narrow"/>
              </w:rPr>
            </w:pPr>
          </w:p>
        </w:tc>
        <w:tc>
          <w:tcPr>
            <w:tcW w:w="3833" w:type="dxa"/>
          </w:tcPr>
          <w:p w14:paraId="0F1B9E1C" w14:textId="77777777" w:rsidR="00F54685" w:rsidRDefault="00F54685" w:rsidP="008B261B">
            <w:pPr>
              <w:widowControl w:val="0"/>
              <w:jc w:val="center"/>
              <w:rPr>
                <w:rFonts w:ascii="Arial Narrow" w:hAnsi="Arial Narrow"/>
              </w:rPr>
            </w:pPr>
          </w:p>
        </w:tc>
      </w:tr>
      <w:tr w:rsidR="005C0707" w14:paraId="2A31C94C" w14:textId="77777777" w:rsidTr="008B261B">
        <w:tc>
          <w:tcPr>
            <w:tcW w:w="4555" w:type="dxa"/>
          </w:tcPr>
          <w:p w14:paraId="1473B2CA" w14:textId="7D8938FC" w:rsidR="00F54685" w:rsidRDefault="00000000" w:rsidP="008B261B">
            <w:pPr>
              <w:widowControl w:val="0"/>
              <w:ind w:left="-120"/>
              <w:rPr>
                <w:rFonts w:eastAsia="Roboto" w:cs="Roboto"/>
              </w:rPr>
            </w:pPr>
            <w:bookmarkStart w:id="0" w:name="odos_ip_leviPodpisnikiIzOsnutkaQR"/>
            <w:r>
              <w:rPr>
                <w:rFonts w:eastAsia="Roboto" w:cs="Roboto"/>
              </w:rPr>
              <w:t>Tanja Ramuta</w:t>
            </w:r>
            <w:r>
              <w:rPr>
                <w:rFonts w:eastAsia="Roboto" w:cs="Roboto"/>
              </w:rPr>
              <w:br/>
            </w:r>
            <w:r>
              <w:rPr>
                <w:rFonts w:eastAsia="Roboto" w:cs="Roboto"/>
              </w:rPr>
              <w:br/>
            </w:r>
          </w:p>
          <w:bookmarkEnd w:id="0"/>
          <w:p w14:paraId="359EB5BE" w14:textId="77777777" w:rsidR="00F54685" w:rsidRDefault="00F54685" w:rsidP="008B261B">
            <w:pPr>
              <w:widowControl w:val="0"/>
              <w:ind w:left="-120"/>
              <w:rPr>
                <w:rFonts w:ascii="Arial Narrow" w:hAnsi="Arial Narrow"/>
              </w:rPr>
            </w:pPr>
          </w:p>
        </w:tc>
        <w:tc>
          <w:tcPr>
            <w:tcW w:w="684" w:type="dxa"/>
          </w:tcPr>
          <w:p w14:paraId="24AF0301" w14:textId="77777777" w:rsidR="00F54685" w:rsidRDefault="00F54685" w:rsidP="008B261B">
            <w:pPr>
              <w:widowControl w:val="0"/>
              <w:jc w:val="right"/>
              <w:rPr>
                <w:rFonts w:ascii="Arial Narrow" w:hAnsi="Arial Narrow"/>
              </w:rPr>
            </w:pPr>
          </w:p>
        </w:tc>
        <w:tc>
          <w:tcPr>
            <w:tcW w:w="3833" w:type="dxa"/>
          </w:tcPr>
          <w:p w14:paraId="6913140E" w14:textId="705D6851" w:rsidR="00F54685" w:rsidRDefault="00000000" w:rsidP="008B261B">
            <w:pPr>
              <w:widowControl w:val="0"/>
              <w:jc w:val="center"/>
              <w:rPr>
                <w:rFonts w:ascii="Roboto Slab ExtraBold" w:eastAsia="Roboto Slab ExtraBold" w:hAnsi="Roboto Slab ExtraBold" w:cs="Roboto Slab ExtraBold"/>
              </w:rPr>
            </w:pPr>
            <w:bookmarkStart w:id="1" w:name="odos_ip_desniPodpisnikiIzOsnutkaQR"/>
            <w:r>
              <w:rPr>
                <w:rFonts w:ascii="Roboto Slab ExtraBold" w:eastAsia="Roboto Slab ExtraBold" w:hAnsi="Roboto Slab ExtraBold" w:cs="Roboto Slab ExtraBold"/>
              </w:rPr>
              <w:t>Andrej Kavšek</w:t>
            </w:r>
            <w:r w:rsidR="00DF0C98">
              <w:rPr>
                <w:rFonts w:ascii="Roboto Slab ExtraBold" w:eastAsia="Roboto Slab ExtraBold" w:hAnsi="Roboto Slab ExtraBold" w:cs="Roboto Slab ExtraBold"/>
              </w:rPr>
              <w:t xml:space="preserve"> </w:t>
            </w:r>
            <w:proofErr w:type="spellStart"/>
            <w:r w:rsidR="00DF0C98">
              <w:rPr>
                <w:rFonts w:ascii="Roboto Slab ExtraBold" w:eastAsia="Roboto Slab ExtraBold" w:hAnsi="Roboto Slab ExtraBold" w:cs="Roboto Slab ExtraBold"/>
              </w:rPr>
              <w:t>l.r</w:t>
            </w:r>
            <w:proofErr w:type="spellEnd"/>
            <w:r w:rsidR="00DF0C98">
              <w:rPr>
                <w:rFonts w:ascii="Roboto Slab ExtraBold" w:eastAsia="Roboto Slab ExtraBold" w:hAnsi="Roboto Slab ExtraBold" w:cs="Roboto Slab ExtraBold"/>
              </w:rPr>
              <w:t xml:space="preserve">. </w:t>
            </w:r>
            <w:r>
              <w:rPr>
                <w:rFonts w:ascii="Roboto Slab ExtraBold" w:eastAsia="Roboto Slab ExtraBold" w:hAnsi="Roboto Slab ExtraBold" w:cs="Roboto Slab ExtraBold"/>
              </w:rPr>
              <w:br/>
              <w:t>župan</w:t>
            </w:r>
            <w:r>
              <w:rPr>
                <w:rFonts w:ascii="Roboto Slab ExtraBold" w:eastAsia="Roboto Slab ExtraBold" w:hAnsi="Roboto Slab ExtraBold" w:cs="Roboto Slab ExtraBold"/>
              </w:rPr>
              <w:br/>
            </w:r>
            <w:r>
              <w:rPr>
                <w:rFonts w:ascii="Roboto Slab ExtraBold" w:eastAsia="Roboto Slab ExtraBold" w:hAnsi="Roboto Slab ExtraBold" w:cs="Roboto Slab ExtraBold"/>
              </w:rPr>
              <w:br/>
              <w:t>               </w:t>
            </w:r>
            <w:r>
              <w:rPr>
                <w:rFonts w:ascii="Roboto Slab ExtraBold" w:eastAsia="Roboto Slab ExtraBold" w:hAnsi="Roboto Slab ExtraBold" w:cs="Roboto Slab ExtraBold"/>
              </w:rPr>
              <w:br/>
            </w:r>
          </w:p>
          <w:bookmarkEnd w:id="1"/>
          <w:p w14:paraId="1BF53CFF" w14:textId="77777777" w:rsidR="00F54685" w:rsidRDefault="00F54685" w:rsidP="008B261B">
            <w:pPr>
              <w:widowControl w:val="0"/>
              <w:jc w:val="right"/>
              <w:rPr>
                <w:rFonts w:ascii="Arial Narrow" w:hAnsi="Arial Narrow"/>
              </w:rPr>
            </w:pPr>
          </w:p>
        </w:tc>
      </w:tr>
    </w:tbl>
    <w:p w14:paraId="53042719" w14:textId="77777777" w:rsidR="00FB2F0A" w:rsidRDefault="00FB2F0A" w:rsidP="005D0321">
      <w:pPr>
        <w:tabs>
          <w:tab w:val="left" w:pos="6379"/>
        </w:tabs>
      </w:pPr>
    </w:p>
    <w:p w14:paraId="615CD6A7" w14:textId="77777777" w:rsidR="00D6793E" w:rsidRDefault="00D6793E" w:rsidP="005D0321">
      <w:pPr>
        <w:tabs>
          <w:tab w:val="left" w:pos="6379"/>
        </w:tabs>
      </w:pPr>
    </w:p>
    <w:p w14:paraId="41A3A613" w14:textId="77777777" w:rsidR="00D6793E" w:rsidRDefault="00D6793E" w:rsidP="005D0321">
      <w:pPr>
        <w:tabs>
          <w:tab w:val="left" w:pos="6379"/>
        </w:tabs>
      </w:pPr>
    </w:p>
    <w:p w14:paraId="3E2705D6" w14:textId="77777777" w:rsidR="00D6793E" w:rsidRDefault="00D6793E" w:rsidP="005D0321">
      <w:pPr>
        <w:tabs>
          <w:tab w:val="left" w:pos="6379"/>
        </w:tabs>
      </w:pPr>
    </w:p>
    <w:p w14:paraId="7A17C1E6" w14:textId="77777777" w:rsidR="00D6793E" w:rsidRDefault="00D6793E" w:rsidP="005D0321">
      <w:pPr>
        <w:tabs>
          <w:tab w:val="left" w:pos="6379"/>
        </w:tabs>
      </w:pPr>
    </w:p>
    <w:p w14:paraId="7C76889E" w14:textId="77777777" w:rsidR="00D6793E" w:rsidRDefault="00D6793E" w:rsidP="005D0321">
      <w:pPr>
        <w:tabs>
          <w:tab w:val="left" w:pos="6379"/>
        </w:tabs>
      </w:pPr>
    </w:p>
    <w:p w14:paraId="6A63FD2C" w14:textId="77777777" w:rsidR="00D6793E" w:rsidRDefault="00D6793E" w:rsidP="005D0321">
      <w:pPr>
        <w:tabs>
          <w:tab w:val="left" w:pos="6379"/>
        </w:tabs>
      </w:pPr>
    </w:p>
    <w:p w14:paraId="18F470DB" w14:textId="77777777" w:rsidR="00D6793E" w:rsidRDefault="00D6793E" w:rsidP="005D0321">
      <w:pPr>
        <w:tabs>
          <w:tab w:val="left" w:pos="6379"/>
        </w:tabs>
      </w:pPr>
    </w:p>
    <w:p w14:paraId="749A3C4D" w14:textId="77777777" w:rsidR="00D6793E" w:rsidRDefault="00D6793E" w:rsidP="005D0321">
      <w:pPr>
        <w:tabs>
          <w:tab w:val="left" w:pos="6379"/>
        </w:tabs>
      </w:pPr>
    </w:p>
    <w:p w14:paraId="5C083F65" w14:textId="77777777" w:rsidR="00D6793E" w:rsidRDefault="00D6793E" w:rsidP="005D0321">
      <w:pPr>
        <w:tabs>
          <w:tab w:val="left" w:pos="6379"/>
        </w:tabs>
      </w:pPr>
    </w:p>
    <w:p w14:paraId="4374F569" w14:textId="77777777" w:rsidR="00D6793E" w:rsidRDefault="00D6793E" w:rsidP="005D0321">
      <w:pPr>
        <w:tabs>
          <w:tab w:val="left" w:pos="6379"/>
        </w:tabs>
      </w:pPr>
    </w:p>
    <w:p w14:paraId="78F79050" w14:textId="77777777" w:rsidR="00D6793E" w:rsidRDefault="00D6793E" w:rsidP="005D0321">
      <w:pPr>
        <w:tabs>
          <w:tab w:val="left" w:pos="6379"/>
        </w:tabs>
      </w:pPr>
    </w:p>
    <w:p w14:paraId="4C683EBA" w14:textId="77777777" w:rsidR="00D6793E" w:rsidRDefault="00D6793E" w:rsidP="005D0321">
      <w:pPr>
        <w:tabs>
          <w:tab w:val="left" w:pos="6379"/>
        </w:tabs>
      </w:pPr>
    </w:p>
    <w:p w14:paraId="563B548A" w14:textId="77777777" w:rsidR="00D6793E" w:rsidRDefault="00D6793E" w:rsidP="005D0321">
      <w:pPr>
        <w:tabs>
          <w:tab w:val="left" w:pos="6379"/>
        </w:tabs>
      </w:pPr>
    </w:p>
    <w:p w14:paraId="3D270C59" w14:textId="77777777" w:rsidR="00D6793E" w:rsidRDefault="00D6793E" w:rsidP="005D0321">
      <w:pPr>
        <w:tabs>
          <w:tab w:val="left" w:pos="6379"/>
        </w:tabs>
      </w:pPr>
    </w:p>
    <w:p w14:paraId="1E11807C" w14:textId="77777777" w:rsidR="00D6793E" w:rsidRDefault="00D6793E" w:rsidP="005D0321">
      <w:pPr>
        <w:tabs>
          <w:tab w:val="left" w:pos="6379"/>
        </w:tabs>
      </w:pPr>
    </w:p>
    <w:p w14:paraId="207AD9D5" w14:textId="77777777" w:rsidR="00D6793E" w:rsidRDefault="00D6793E" w:rsidP="005D0321">
      <w:pPr>
        <w:tabs>
          <w:tab w:val="left" w:pos="6379"/>
        </w:tabs>
      </w:pPr>
    </w:p>
    <w:p w14:paraId="2403907B" w14:textId="77777777" w:rsidR="00D6793E" w:rsidRDefault="00D6793E" w:rsidP="005D0321">
      <w:pPr>
        <w:tabs>
          <w:tab w:val="left" w:pos="6379"/>
        </w:tabs>
      </w:pPr>
    </w:p>
    <w:p w14:paraId="37CA78D4" w14:textId="77777777" w:rsidR="00D6793E" w:rsidRDefault="00D6793E" w:rsidP="005D0321">
      <w:pPr>
        <w:tabs>
          <w:tab w:val="left" w:pos="6379"/>
        </w:tabs>
      </w:pPr>
    </w:p>
    <w:p w14:paraId="6D8A350E" w14:textId="77777777" w:rsidR="00790C62" w:rsidRPr="009362A7" w:rsidRDefault="00790C62" w:rsidP="005D0321">
      <w:pPr>
        <w:tabs>
          <w:tab w:val="left" w:pos="6379"/>
        </w:tabs>
      </w:pPr>
    </w:p>
    <w:sectPr w:rsidR="00790C62" w:rsidRPr="009362A7" w:rsidSect="000F41CE">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B45F" w14:textId="77777777" w:rsidR="003D7748" w:rsidRDefault="003D7748">
      <w:r>
        <w:separator/>
      </w:r>
    </w:p>
  </w:endnote>
  <w:endnote w:type="continuationSeparator" w:id="0">
    <w:p w14:paraId="7B70C1A9" w14:textId="77777777" w:rsidR="003D7748" w:rsidRDefault="003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MinionPro-Regular">
    <w:altName w:val="Times New Roman"/>
    <w:charset w:val="01"/>
    <w:family w:val="decorative"/>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1E1A" w14:textId="77777777" w:rsidR="000F41CE" w:rsidRPr="00D6793E" w:rsidRDefault="00000000" w:rsidP="000F41CE">
    <w:pPr>
      <w:pStyle w:val="Telobesedila"/>
      <w:rPr>
        <w:rFonts w:ascii="Roboto" w:hAnsi="Roboto"/>
        <w:sz w:val="20"/>
      </w:rPr>
    </w:pPr>
    <w:r w:rsidRPr="00D6793E">
      <w:rPr>
        <w:rFonts w:ascii="Roboto" w:hAnsi="Roboto"/>
        <w:sz w:val="20"/>
      </w:rPr>
      <w:fldChar w:fldCharType="begin"/>
    </w:r>
    <w:r w:rsidRPr="00D6793E">
      <w:rPr>
        <w:rFonts w:ascii="Roboto" w:hAnsi="Roboto"/>
        <w:sz w:val="20"/>
      </w:rPr>
      <w:instrText>PAGE   \* MERGEFORMAT</w:instrText>
    </w:r>
    <w:r w:rsidRPr="00D6793E">
      <w:rPr>
        <w:rFonts w:ascii="Roboto" w:hAnsi="Roboto"/>
        <w:sz w:val="20"/>
      </w:rPr>
      <w:fldChar w:fldCharType="separate"/>
    </w:r>
    <w:r w:rsidRPr="00D6793E">
      <w:rPr>
        <w:rFonts w:ascii="Roboto" w:hAnsi="Roboto"/>
        <w:sz w:val="20"/>
        <w:lang w:val="sl-SI"/>
      </w:rPr>
      <w:t>1</w:t>
    </w:r>
    <w:r w:rsidRPr="00D6793E">
      <w:rPr>
        <w:rFonts w:ascii="Roboto" w:hAnsi="Roboto"/>
        <w:sz w:val="20"/>
      </w:rPr>
      <w:fldChar w:fldCharType="end"/>
    </w:r>
    <w:r w:rsidR="009362A7" w:rsidRPr="00D6793E">
      <w:rPr>
        <w:rFonts w:ascii="Roboto" w:hAnsi="Roboto"/>
        <w:noProof/>
        <w:sz w:val="20"/>
      </w:rPr>
      <w:drawing>
        <wp:anchor distT="0" distB="0" distL="114300" distR="114300" simplePos="0" relativeHeight="251658240" behindDoc="0" locked="0" layoutInCell="1" allowOverlap="1" wp14:anchorId="0760A4AA" wp14:editId="2199B8C5">
          <wp:simplePos x="0" y="0"/>
          <wp:positionH relativeFrom="column">
            <wp:posOffset>2993390</wp:posOffset>
          </wp:positionH>
          <wp:positionV relativeFrom="paragraph">
            <wp:posOffset>58501</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3F57" w14:textId="77777777" w:rsidR="000F41CE" w:rsidRPr="00222AD5" w:rsidRDefault="00000000" w:rsidP="000F41CE">
    <w:pPr>
      <w:pStyle w:val="Telobesedila"/>
      <w:spacing w:before="7"/>
      <w:rPr>
        <w:rFonts w:ascii="Roboto" w:hAnsi="Roboto"/>
        <w:sz w:val="20"/>
      </w:rPr>
    </w:pPr>
    <w:r w:rsidRPr="00222AD5">
      <w:rPr>
        <w:rFonts w:ascii="Roboto" w:hAnsi="Roboto"/>
        <w:sz w:val="20"/>
      </w:rPr>
      <w:fldChar w:fldCharType="begin"/>
    </w:r>
    <w:r w:rsidRPr="00222AD5">
      <w:rPr>
        <w:rFonts w:ascii="Roboto" w:hAnsi="Roboto"/>
        <w:sz w:val="20"/>
      </w:rPr>
      <w:instrText>PAGE   \* MERGEFORMAT</w:instrText>
    </w:r>
    <w:r w:rsidRPr="00222AD5">
      <w:rPr>
        <w:rFonts w:ascii="Roboto" w:hAnsi="Roboto"/>
        <w:sz w:val="20"/>
      </w:rPr>
      <w:fldChar w:fldCharType="separate"/>
    </w:r>
    <w:r w:rsidRPr="00222AD5">
      <w:rPr>
        <w:rFonts w:ascii="Roboto" w:hAnsi="Roboto"/>
        <w:sz w:val="20"/>
        <w:lang w:val="sl-SI"/>
      </w:rPr>
      <w:t>1</w:t>
    </w:r>
    <w:r w:rsidRPr="00222AD5">
      <w:rPr>
        <w:rFonts w:ascii="Roboto" w:hAnsi="Roboto"/>
        <w:sz w:val="20"/>
      </w:rPr>
      <w:fldChar w:fldCharType="end"/>
    </w:r>
    <w:r w:rsidR="00E007A1" w:rsidRPr="00222AD5">
      <w:rPr>
        <w:rFonts w:ascii="Roboto" w:hAnsi="Roboto"/>
        <w:noProof/>
        <w:sz w:val="20"/>
      </w:rPr>
      <w:drawing>
        <wp:anchor distT="0" distB="0" distL="114300" distR="114300" simplePos="0" relativeHeight="251659264" behindDoc="0" locked="0" layoutInCell="1" allowOverlap="1" wp14:anchorId="3CE97ADC" wp14:editId="641B23FC">
          <wp:simplePos x="0" y="0"/>
          <wp:positionH relativeFrom="column">
            <wp:posOffset>3115945</wp:posOffset>
          </wp:positionH>
          <wp:positionV relativeFrom="paragraph">
            <wp:posOffset>31115</wp:posOffset>
          </wp:positionV>
          <wp:extent cx="3223895" cy="25273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1F80" w14:textId="77777777" w:rsidR="003D7748" w:rsidRDefault="003D7748">
      <w:r>
        <w:separator/>
      </w:r>
    </w:p>
  </w:footnote>
  <w:footnote w:type="continuationSeparator" w:id="0">
    <w:p w14:paraId="21BFE98A" w14:textId="77777777" w:rsidR="003D7748" w:rsidRDefault="003D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A499" w14:textId="77777777" w:rsidR="000F41CE" w:rsidRPr="000F41CE" w:rsidRDefault="00000000" w:rsidP="000F41CE">
    <w:pPr>
      <w:pStyle w:val="Telobesedila"/>
      <w:spacing w:before="10"/>
      <w:rPr>
        <w:rFonts w:ascii="Times New Roman"/>
        <w:sz w:val="21"/>
      </w:rPr>
    </w:pPr>
    <w:r>
      <w:rPr>
        <w:rFonts w:ascii="Times New Roman"/>
        <w:noProof/>
        <w:sz w:val="21"/>
      </w:rPr>
      <w:drawing>
        <wp:inline distT="0" distB="0" distL="0" distR="0" wp14:anchorId="21521B16" wp14:editId="65E5D356">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8DD35F6"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6B74C3A2">
      <w:start w:val="8340"/>
      <w:numFmt w:val="bullet"/>
      <w:lvlText w:val="-"/>
      <w:lvlJc w:val="left"/>
      <w:pPr>
        <w:ind w:left="720" w:hanging="360"/>
      </w:pPr>
      <w:rPr>
        <w:rFonts w:ascii="Calibri" w:eastAsia="Times New Roman" w:hAnsi="Calibri" w:cs="Arial" w:hint="default"/>
      </w:rPr>
    </w:lvl>
    <w:lvl w:ilvl="1" w:tplc="A8BA9478" w:tentative="1">
      <w:start w:val="1"/>
      <w:numFmt w:val="bullet"/>
      <w:lvlText w:val="o"/>
      <w:lvlJc w:val="left"/>
      <w:pPr>
        <w:ind w:left="1440" w:hanging="360"/>
      </w:pPr>
      <w:rPr>
        <w:rFonts w:ascii="Courier New" w:hAnsi="Courier New" w:cs="Courier New" w:hint="default"/>
      </w:rPr>
    </w:lvl>
    <w:lvl w:ilvl="2" w:tplc="3BE8B03C" w:tentative="1">
      <w:start w:val="1"/>
      <w:numFmt w:val="bullet"/>
      <w:lvlText w:val=""/>
      <w:lvlJc w:val="left"/>
      <w:pPr>
        <w:ind w:left="2160" w:hanging="360"/>
      </w:pPr>
      <w:rPr>
        <w:rFonts w:ascii="Wingdings" w:hAnsi="Wingdings" w:hint="default"/>
      </w:rPr>
    </w:lvl>
    <w:lvl w:ilvl="3" w:tplc="708ADE0C" w:tentative="1">
      <w:start w:val="1"/>
      <w:numFmt w:val="bullet"/>
      <w:lvlText w:val=""/>
      <w:lvlJc w:val="left"/>
      <w:pPr>
        <w:ind w:left="2880" w:hanging="360"/>
      </w:pPr>
      <w:rPr>
        <w:rFonts w:ascii="Symbol" w:hAnsi="Symbol" w:hint="default"/>
      </w:rPr>
    </w:lvl>
    <w:lvl w:ilvl="4" w:tplc="03A05920" w:tentative="1">
      <w:start w:val="1"/>
      <w:numFmt w:val="bullet"/>
      <w:lvlText w:val="o"/>
      <w:lvlJc w:val="left"/>
      <w:pPr>
        <w:ind w:left="3600" w:hanging="360"/>
      </w:pPr>
      <w:rPr>
        <w:rFonts w:ascii="Courier New" w:hAnsi="Courier New" w:cs="Courier New" w:hint="default"/>
      </w:rPr>
    </w:lvl>
    <w:lvl w:ilvl="5" w:tplc="828A6120" w:tentative="1">
      <w:start w:val="1"/>
      <w:numFmt w:val="bullet"/>
      <w:lvlText w:val=""/>
      <w:lvlJc w:val="left"/>
      <w:pPr>
        <w:ind w:left="4320" w:hanging="360"/>
      </w:pPr>
      <w:rPr>
        <w:rFonts w:ascii="Wingdings" w:hAnsi="Wingdings" w:hint="default"/>
      </w:rPr>
    </w:lvl>
    <w:lvl w:ilvl="6" w:tplc="86EED2F6" w:tentative="1">
      <w:start w:val="1"/>
      <w:numFmt w:val="bullet"/>
      <w:lvlText w:val=""/>
      <w:lvlJc w:val="left"/>
      <w:pPr>
        <w:ind w:left="5040" w:hanging="360"/>
      </w:pPr>
      <w:rPr>
        <w:rFonts w:ascii="Symbol" w:hAnsi="Symbol" w:hint="default"/>
      </w:rPr>
    </w:lvl>
    <w:lvl w:ilvl="7" w:tplc="CAD0453E" w:tentative="1">
      <w:start w:val="1"/>
      <w:numFmt w:val="bullet"/>
      <w:lvlText w:val="o"/>
      <w:lvlJc w:val="left"/>
      <w:pPr>
        <w:ind w:left="5760" w:hanging="360"/>
      </w:pPr>
      <w:rPr>
        <w:rFonts w:ascii="Courier New" w:hAnsi="Courier New" w:cs="Courier New" w:hint="default"/>
      </w:rPr>
    </w:lvl>
    <w:lvl w:ilvl="8" w:tplc="B1A6A926" w:tentative="1">
      <w:start w:val="1"/>
      <w:numFmt w:val="bullet"/>
      <w:lvlText w:val=""/>
      <w:lvlJc w:val="left"/>
      <w:pPr>
        <w:ind w:left="6480" w:hanging="360"/>
      </w:pPr>
      <w:rPr>
        <w:rFonts w:ascii="Wingdings" w:hAnsi="Wingdings" w:hint="default"/>
      </w:rPr>
    </w:lvl>
  </w:abstractNum>
  <w:abstractNum w:abstractNumId="1"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61198272">
    <w:abstractNumId w:val="0"/>
  </w:num>
  <w:num w:numId="2" w16cid:durableId="1867478246">
    <w:abstractNumId w:val="2"/>
  </w:num>
  <w:num w:numId="3" w16cid:durableId="800807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4CD7"/>
    <w:rsid w:val="00094D22"/>
    <w:rsid w:val="000D677F"/>
    <w:rsid w:val="000F41CE"/>
    <w:rsid w:val="00137CEA"/>
    <w:rsid w:val="001625BF"/>
    <w:rsid w:val="001B200A"/>
    <w:rsid w:val="00222AD5"/>
    <w:rsid w:val="002F5E8D"/>
    <w:rsid w:val="00353979"/>
    <w:rsid w:val="003D7748"/>
    <w:rsid w:val="003E163F"/>
    <w:rsid w:val="003F2123"/>
    <w:rsid w:val="004207F4"/>
    <w:rsid w:val="00426C45"/>
    <w:rsid w:val="0045731F"/>
    <w:rsid w:val="004844ED"/>
    <w:rsid w:val="004F7732"/>
    <w:rsid w:val="00525395"/>
    <w:rsid w:val="00546A2D"/>
    <w:rsid w:val="005B76FE"/>
    <w:rsid w:val="005C0707"/>
    <w:rsid w:val="005D0321"/>
    <w:rsid w:val="006E5933"/>
    <w:rsid w:val="007811A3"/>
    <w:rsid w:val="00790C62"/>
    <w:rsid w:val="007E594C"/>
    <w:rsid w:val="008B261B"/>
    <w:rsid w:val="008D784B"/>
    <w:rsid w:val="008F6D82"/>
    <w:rsid w:val="00901FAD"/>
    <w:rsid w:val="009362A7"/>
    <w:rsid w:val="009B07C4"/>
    <w:rsid w:val="00B159EB"/>
    <w:rsid w:val="00C176B6"/>
    <w:rsid w:val="00C82E81"/>
    <w:rsid w:val="00D516A3"/>
    <w:rsid w:val="00D57FB0"/>
    <w:rsid w:val="00D62846"/>
    <w:rsid w:val="00D6793E"/>
    <w:rsid w:val="00DD2A56"/>
    <w:rsid w:val="00DF0C98"/>
    <w:rsid w:val="00E007A1"/>
    <w:rsid w:val="00E14E7E"/>
    <w:rsid w:val="00E45864"/>
    <w:rsid w:val="00F20785"/>
    <w:rsid w:val="00F5301E"/>
    <w:rsid w:val="00F54685"/>
    <w:rsid w:val="00FB2F0A"/>
    <w:rsid w:val="00FE7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D5A7"/>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customStyle="1" w:styleId="BasicParagraph">
    <w:name w:val="[Basic Paragraph]"/>
    <w:basedOn w:val="Navaden"/>
    <w:qFormat/>
    <w:rsid w:val="00F54685"/>
    <w:pPr>
      <w:suppressAutoHyphens/>
      <w:jc w:val="both"/>
    </w:pPr>
    <w:rPr>
      <w:rFonts w:ascii="MinionPro-Regular" w:eastAsia="Arial Unicode MS" w:hAnsi="MinionPro-Regular" w:cs="Arial Unicode MS"/>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ramuta@crnomelj.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Vukčevič</dc:creator>
  <cp:lastModifiedBy>Katarina Plut</cp:lastModifiedBy>
  <cp:revision>2</cp:revision>
  <cp:lastPrinted>2021-10-27T07:45:00Z</cp:lastPrinted>
  <dcterms:created xsi:type="dcterms:W3CDTF">2025-11-11T13:15:00Z</dcterms:created>
  <dcterms:modified xsi:type="dcterms:W3CDTF">2025-11-11T13:15:00Z</dcterms:modified>
</cp:coreProperties>
</file>